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20" w:after="0" w:line="360" w:lineRule="auto"/>
        <w:ind w:firstLine="480" w:firstLineChars="200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0" w:line="360" w:lineRule="auto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青鸟</w:t>
      </w:r>
      <w:r>
        <w:rPr>
          <w:b/>
          <w:bCs/>
          <w:color w:val="000000"/>
          <w:kern w:val="0"/>
          <w:sz w:val="32"/>
          <w:szCs w:val="32"/>
        </w:rPr>
        <w:t>消防股份有限公司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介绍</w:t>
      </w:r>
    </w:p>
    <w:p>
      <w:pPr>
        <w:autoSpaceDE w:val="0"/>
        <w:autoSpaceDN w:val="0"/>
        <w:adjustRightInd w:val="0"/>
        <w:spacing w:before="120" w:after="0" w:line="360" w:lineRule="auto"/>
        <w:ind w:firstLine="480" w:firstLineChars="200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120"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青鸟消防股份有限公司成立于2001年6月，是国内首家也是唯一一家以消防电子产品为主营业务的A股上市公司（证券简称：青鸟消防，证券代码：002960）。</w:t>
      </w:r>
    </w:p>
    <w:p>
      <w:pPr>
        <w:autoSpaceDE w:val="0"/>
        <w:autoSpaceDN w:val="0"/>
        <w:adjustRightInd w:val="0"/>
        <w:spacing w:before="120" w:after="0" w:line="360" w:lineRule="auto"/>
        <w:ind w:firstLine="480" w:firstLineChars="200"/>
        <w:rPr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公司自成立以来始终聚焦于消防安全系统的研发、生产和销售，经过二十余年的布局与深耕，围绕火灾安全管理的全过程（早期预警→报警→防火→疏散逃生→灭火），构建形成了丰富、专业、“一站式”的技术与产品体系是国内规模最大、品种最全、技术实力最强的消防电子产品供应商，2021年度实现营业收入38.6亿元，实现归母净利润5.3亿元。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经过二十余年时间的布局与深耕，</w:t>
      </w:r>
      <w:r>
        <w:rPr>
          <w:rFonts w:hint="eastAsia"/>
          <w:b/>
          <w:kern w:val="0"/>
          <w:sz w:val="24"/>
          <w:szCs w:val="24"/>
        </w:rPr>
        <w:t>已构建形成“</w:t>
      </w:r>
      <w:r>
        <w:rPr>
          <w:b/>
          <w:kern w:val="0"/>
          <w:sz w:val="24"/>
          <w:szCs w:val="24"/>
        </w:rPr>
        <w:t>3+2+2</w:t>
      </w:r>
      <w:r>
        <w:rPr>
          <w:rFonts w:hint="eastAsia"/>
          <w:b/>
          <w:kern w:val="0"/>
          <w:sz w:val="24"/>
          <w:szCs w:val="24"/>
        </w:rPr>
        <w:t>”业务框架，即：以通用消防报警（含海外）、应急照明与智能疏散、工业消防为核心的“三驾马车”，以气体类的自动灭火和气体检测业务为核心的“两翼”，及以智慧消防、家用消防为核心的“双星”，产品体系专业、丰富、齐全，贯穿着火灾安全管理（早期预警→报警→防火→疏散逃生→灭火）的全过程，真正实现形成了“一站式”的产品供应与服务闭环。</w:t>
      </w:r>
    </w:p>
    <w:p>
      <w:pPr>
        <w:autoSpaceDE w:val="0"/>
        <w:autoSpaceDN w:val="0"/>
        <w:adjustRightInd w:val="0"/>
        <w:spacing w:before="120" w:after="0" w:line="360" w:lineRule="auto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其中，</w:t>
      </w:r>
      <w:r>
        <w:rPr>
          <w:rFonts w:hint="eastAsia"/>
          <w:b/>
          <w:kern w:val="0"/>
          <w:sz w:val="24"/>
          <w:szCs w:val="24"/>
        </w:rPr>
        <w:t>家用消防领域，以“吻胜”品牌为核心，构建“</w:t>
      </w:r>
      <w:r>
        <w:rPr>
          <w:b/>
          <w:kern w:val="0"/>
          <w:sz w:val="24"/>
          <w:szCs w:val="24"/>
        </w:rPr>
        <w:t>4+N</w:t>
      </w:r>
      <w:r>
        <w:rPr>
          <w:rFonts w:hint="eastAsia"/>
          <w:b/>
          <w:kern w:val="0"/>
          <w:sz w:val="24"/>
          <w:szCs w:val="24"/>
        </w:rPr>
        <w:t>”智能消防报警家居生态，基于“吻胜云”搭载包括智能烟感火灾探测报警器、智能燃气探测报警器、智能一氧化碳探测报警器、灭火器等在内的四大自研硬件，实现家居及类家居场景的全屋消防安全智能化，利用互联互通的吻胜云开放平台，与合作伙伴分享云平台服务能力，共同打造物联网云生态，致力为用户打造一个智能技术营造的安全、智能的居住坏境，享受科技带来的轻松、舒适和愉悦的生活。</w:t>
      </w:r>
    </w:p>
    <w:p>
      <w:pPr>
        <w:autoSpaceDE w:val="0"/>
        <w:autoSpaceDN w:val="0"/>
        <w:adjustRightInd w:val="0"/>
        <w:spacing w:before="120" w:after="0" w:line="360" w:lineRule="auto"/>
        <w:jc w:val="center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drawing>
          <wp:inline distT="0" distB="0" distL="0" distR="0">
            <wp:extent cx="5274310" cy="81076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公司旗下品牌众多，涵盖了预警、通用报警、疏散、气体灭火、气体探测工业报警、储能安全等消防电子门类及场景。</w:t>
      </w:r>
    </w:p>
    <w:p>
      <w:pPr>
        <w:autoSpaceDE w:val="0"/>
        <w:autoSpaceDN w:val="0"/>
        <w:adjustRightInd w:val="0"/>
        <w:spacing w:before="120" w:after="0" w:line="36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drawing>
          <wp:inline distT="0" distB="0" distL="0" distR="0">
            <wp:extent cx="5327650" cy="217551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0176" cy="218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公司一直视研发创新为企业不断向前发展的生命力，以振兴中国民族品牌为已任，持续高强度进行包括底层技术、核心部件、应用产品多维度的研发投入，硕果累累。</w:t>
      </w:r>
    </w:p>
    <w:p>
      <w:pPr>
        <w:autoSpaceDE w:val="0"/>
        <w:autoSpaceDN w:val="0"/>
        <w:adjustRightInd w:val="0"/>
        <w:spacing w:before="120" w:after="0" w:line="360" w:lineRule="auto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1）目前研发团队已超过350人，拥有UL消防报警实验中心、EMC电磁兼容实验室、高低温湿环境实验室等高端研发实验室，并已获得了“UL认可目击测试实验室”的资质（是国内仅有的三家获此资质的单位之一）；</w:t>
      </w:r>
    </w:p>
    <w:p>
      <w:pPr>
        <w:autoSpaceDE w:val="0"/>
        <w:autoSpaceDN w:val="0"/>
        <w:adjustRightInd w:val="0"/>
        <w:spacing w:before="120" w:after="0" w:line="360" w:lineRule="auto"/>
        <w:ind w:firstLine="480" w:firstLineChars="20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）已获得的境内外专利共371项，计算机软件著作权288项；共取得中国国家强制性产品认证（3C）证书556项、消防产品认证证书240项、UL/ULC认证证书共29项、CE认证证书共156项、NF认证证书112项、FM认证证书6项、FCC证书10项、COC证书29项、KCs证书3项、INMETRO证书5项、CNBOP证书6项，这标志着公司研发的产品通过了国际高标准的检测，产品认证逐渐覆盖全球市场，能够满足国际中高端市场的需求；</w:t>
      </w:r>
    </w:p>
    <w:p>
      <w:pPr>
        <w:autoSpaceDE w:val="0"/>
        <w:autoSpaceDN w:val="0"/>
        <w:adjustRightInd w:val="0"/>
        <w:spacing w:before="120" w:after="0" w:line="360" w:lineRule="auto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）作为行业的先行者，青鸟消防自主创新研发出国内/国际首款集火灾探测能力、高带宽数字通讯能力等技术于一体的消防报警专用芯片——“朱鹮”，具备强抗电磁干扰能力，低误报、低湿热、抗灰尘性能高，广泛应用于公司消防报警系统及子系统的现场部件、智慧消防终端等。</w:t>
      </w:r>
    </w:p>
    <w:p>
      <w:pPr>
        <w:autoSpaceDE w:val="0"/>
        <w:autoSpaceDN w:val="0"/>
        <w:adjustRightInd w:val="0"/>
        <w:spacing w:before="120" w:after="0" w:line="360" w:lineRule="auto"/>
        <w:ind w:firstLine="480" w:firstLineChars="200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公司拥有覆盖全国的营销网络体系，以及在加拿大、美国、法国、西班牙、英国等国家和地区的海外渠道体系；在京津冀、长三角、珠三角、西南地区以及加拿大、法国构建形成了自动化与柔性生产相结合的国际先进水平生产基地，产品质量卓越、服务优质，客户覆盖率极广、认可度极高，如北京奥运会、上海世博会、北京大兴国际机场、苏州东方之门、希尔顿酒店、上海特斯拉工厂等典型项目均采用公司产品。</w:t>
      </w:r>
    </w:p>
    <w:p>
      <w:pPr>
        <w:autoSpaceDE w:val="0"/>
        <w:autoSpaceDN w:val="0"/>
        <w:adjustRightInd w:val="0"/>
        <w:spacing w:before="120" w:after="0" w:line="360" w:lineRule="auto"/>
        <w:ind w:firstLine="480" w:firstLineChars="2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未来，公司将持续聚焦、开放包容、守正创新，致力于打造全球领先的消防安全解决方案提供商。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fldChar w:fldCharType="begin"/>
    </w:r>
    <w:r>
      <w:instrText xml:space="preserve">PAGE  \* Arabic  \* MERGEFORMAT</w:instrText>
    </w:r>
    <w:r>
      <w:fldChar w:fldCharType="separate"/>
    </w:r>
    <w:r>
      <w:rPr>
        <w:lang w:val="zh-CN"/>
      </w:rPr>
      <w:t>4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1352550" cy="336550"/>
          <wp:effectExtent l="0" t="0" r="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t="6330" b="12446"/>
                  <a:stretch>
                    <a:fillRect/>
                  </a:stretch>
                </pic:blipFill>
                <pic:spPr>
                  <a:xfrm>
                    <a:off x="0" y="0"/>
                    <a:ext cx="1462250" cy="36381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rFonts w:hint="eastAsia"/>
      </w:rPr>
      <w:t>青鸟消防股份有限公司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5D717FBE"/>
    <w:multiLevelType w:val="multilevel"/>
    <w:tmpl w:val="5D717FBE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ZWRlOWJjOWNhZDAzMzY1MDlmYjBiOWQ3Y2I5MmYifQ=="/>
  </w:docVars>
  <w:rsids>
    <w:rsidRoot w:val="00CE5316"/>
    <w:rsid w:val="0000196A"/>
    <w:rsid w:val="00001993"/>
    <w:rsid w:val="00014095"/>
    <w:rsid w:val="00014E4B"/>
    <w:rsid w:val="00020929"/>
    <w:rsid w:val="00047255"/>
    <w:rsid w:val="000652F9"/>
    <w:rsid w:val="0008467B"/>
    <w:rsid w:val="0008492C"/>
    <w:rsid w:val="000E2B34"/>
    <w:rsid w:val="000E7F6A"/>
    <w:rsid w:val="000F1F4B"/>
    <w:rsid w:val="001225C0"/>
    <w:rsid w:val="00150CB3"/>
    <w:rsid w:val="00181283"/>
    <w:rsid w:val="00185546"/>
    <w:rsid w:val="00185F18"/>
    <w:rsid w:val="001A3925"/>
    <w:rsid w:val="001B2960"/>
    <w:rsid w:val="0021622B"/>
    <w:rsid w:val="00256680"/>
    <w:rsid w:val="00271C9E"/>
    <w:rsid w:val="00274A9D"/>
    <w:rsid w:val="00277868"/>
    <w:rsid w:val="00294D14"/>
    <w:rsid w:val="00295B82"/>
    <w:rsid w:val="002E3D8F"/>
    <w:rsid w:val="002E7A85"/>
    <w:rsid w:val="002F7E12"/>
    <w:rsid w:val="00315175"/>
    <w:rsid w:val="00346F86"/>
    <w:rsid w:val="00396443"/>
    <w:rsid w:val="003A1094"/>
    <w:rsid w:val="003C3132"/>
    <w:rsid w:val="003E07A6"/>
    <w:rsid w:val="003E5DC6"/>
    <w:rsid w:val="003F4321"/>
    <w:rsid w:val="004211A2"/>
    <w:rsid w:val="00440987"/>
    <w:rsid w:val="00474621"/>
    <w:rsid w:val="0049043C"/>
    <w:rsid w:val="004B6A83"/>
    <w:rsid w:val="004B79D1"/>
    <w:rsid w:val="004E467A"/>
    <w:rsid w:val="00522BDF"/>
    <w:rsid w:val="005526C6"/>
    <w:rsid w:val="00587531"/>
    <w:rsid w:val="00591976"/>
    <w:rsid w:val="00593AF1"/>
    <w:rsid w:val="005A2BD0"/>
    <w:rsid w:val="005C11AA"/>
    <w:rsid w:val="005C364E"/>
    <w:rsid w:val="005D202E"/>
    <w:rsid w:val="006A2733"/>
    <w:rsid w:val="006B23D4"/>
    <w:rsid w:val="006B27EF"/>
    <w:rsid w:val="006C048B"/>
    <w:rsid w:val="006C4A0C"/>
    <w:rsid w:val="006D2DE2"/>
    <w:rsid w:val="006E19A8"/>
    <w:rsid w:val="0070098D"/>
    <w:rsid w:val="0070749B"/>
    <w:rsid w:val="00716DF7"/>
    <w:rsid w:val="00727ECD"/>
    <w:rsid w:val="00751690"/>
    <w:rsid w:val="00766E8E"/>
    <w:rsid w:val="00791159"/>
    <w:rsid w:val="007B049C"/>
    <w:rsid w:val="007F0B46"/>
    <w:rsid w:val="007F331B"/>
    <w:rsid w:val="00803156"/>
    <w:rsid w:val="00804F31"/>
    <w:rsid w:val="00820486"/>
    <w:rsid w:val="00825904"/>
    <w:rsid w:val="00825EC0"/>
    <w:rsid w:val="008323D1"/>
    <w:rsid w:val="008532E3"/>
    <w:rsid w:val="0089033B"/>
    <w:rsid w:val="00892BAC"/>
    <w:rsid w:val="008B036A"/>
    <w:rsid w:val="008B74B8"/>
    <w:rsid w:val="008C2602"/>
    <w:rsid w:val="008D0223"/>
    <w:rsid w:val="008D475A"/>
    <w:rsid w:val="008D5D61"/>
    <w:rsid w:val="008D67C0"/>
    <w:rsid w:val="008E7314"/>
    <w:rsid w:val="00930068"/>
    <w:rsid w:val="00943930"/>
    <w:rsid w:val="009914BF"/>
    <w:rsid w:val="009D46C6"/>
    <w:rsid w:val="009D71C8"/>
    <w:rsid w:val="00A00FFB"/>
    <w:rsid w:val="00A01EC7"/>
    <w:rsid w:val="00A14E6A"/>
    <w:rsid w:val="00A22277"/>
    <w:rsid w:val="00A51926"/>
    <w:rsid w:val="00A61BAF"/>
    <w:rsid w:val="00A82FEF"/>
    <w:rsid w:val="00AB2ADC"/>
    <w:rsid w:val="00AC50B3"/>
    <w:rsid w:val="00AC5EDF"/>
    <w:rsid w:val="00AC780D"/>
    <w:rsid w:val="00AF12F4"/>
    <w:rsid w:val="00B01AD5"/>
    <w:rsid w:val="00B02302"/>
    <w:rsid w:val="00B14233"/>
    <w:rsid w:val="00B2296A"/>
    <w:rsid w:val="00B8628B"/>
    <w:rsid w:val="00B92F67"/>
    <w:rsid w:val="00BA1A34"/>
    <w:rsid w:val="00BC5307"/>
    <w:rsid w:val="00BE1EFB"/>
    <w:rsid w:val="00BF72B9"/>
    <w:rsid w:val="00C031A6"/>
    <w:rsid w:val="00C3220C"/>
    <w:rsid w:val="00C97414"/>
    <w:rsid w:val="00CA5E46"/>
    <w:rsid w:val="00CE3EF1"/>
    <w:rsid w:val="00CE5316"/>
    <w:rsid w:val="00D324C5"/>
    <w:rsid w:val="00D4133D"/>
    <w:rsid w:val="00D97585"/>
    <w:rsid w:val="00DA0F96"/>
    <w:rsid w:val="00DA20DB"/>
    <w:rsid w:val="00DB0B5E"/>
    <w:rsid w:val="00DC19E4"/>
    <w:rsid w:val="00DC35E6"/>
    <w:rsid w:val="00E41FF8"/>
    <w:rsid w:val="00E52F04"/>
    <w:rsid w:val="00E56366"/>
    <w:rsid w:val="00E81887"/>
    <w:rsid w:val="00EA3D05"/>
    <w:rsid w:val="00EE370E"/>
    <w:rsid w:val="00F12BEA"/>
    <w:rsid w:val="00F2022A"/>
    <w:rsid w:val="00F24A57"/>
    <w:rsid w:val="00F36F10"/>
    <w:rsid w:val="00F406A1"/>
    <w:rsid w:val="00F57689"/>
    <w:rsid w:val="00F62D38"/>
    <w:rsid w:val="00FA3883"/>
    <w:rsid w:val="00FB1A49"/>
    <w:rsid w:val="00FB3F55"/>
    <w:rsid w:val="00FD6FD0"/>
    <w:rsid w:val="00FE0562"/>
    <w:rsid w:val="00FE0EC9"/>
    <w:rsid w:val="00FE1DF3"/>
    <w:rsid w:val="00FE63DC"/>
    <w:rsid w:val="00FF3AC8"/>
    <w:rsid w:val="0BED5663"/>
    <w:rsid w:val="2440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40" w:after="4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pPr>
      <w:spacing w:before="0" w:after="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Revision"/>
    <w:hidden/>
    <w:semiHidden/>
    <w:uiPriority w:val="99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1931</Words>
  <Characters>2016</Characters>
  <Lines>11</Lines>
  <Paragraphs>3</Paragraphs>
  <TotalTime>1</TotalTime>
  <ScaleCrop>false</ScaleCrop>
  <LinksUpToDate>false</LinksUpToDate>
  <CharactersWithSpaces>2016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2022-11-02T00:52:00Z</dcterms:created>
  <dc:creator>Junduo Lu</dc:creator>
  <cp:lastModifiedBy>品宣部</cp:lastModifiedBy>
  <dcterms:modified xsi:type="dcterms:W3CDTF">2023-02-10T05:13:49Z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E29DE639B3994A489EE357258527ACBE</vt:lpwstr>
  </property>
</Properties>
</file>