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BE02" w14:textId="77777777" w:rsidR="00C96A64" w:rsidRDefault="00395F66">
      <w:pPr>
        <w:spacing w:beforeLines="50" w:before="150" w:afterLines="50" w:after="150" w:line="560" w:lineRule="exact"/>
        <w:jc w:val="center"/>
        <w:rPr>
          <w:rFonts w:asciiTheme="minorEastAsia" w:eastAsiaTheme="minorEastAsia" w:hAnsiTheme="minorEastAsia"/>
          <w:b/>
          <w:sz w:val="32"/>
          <w:szCs w:val="32"/>
        </w:rPr>
      </w:pPr>
      <w:proofErr w:type="gramStart"/>
      <w:r>
        <w:rPr>
          <w:rFonts w:asciiTheme="minorEastAsia" w:eastAsiaTheme="minorEastAsia" w:hAnsiTheme="minorEastAsia" w:hint="eastAsia"/>
          <w:b/>
          <w:sz w:val="32"/>
          <w:szCs w:val="32"/>
        </w:rPr>
        <w:t>青鸟消防</w:t>
      </w:r>
      <w:proofErr w:type="gramEnd"/>
      <w:r>
        <w:rPr>
          <w:rFonts w:asciiTheme="minorEastAsia" w:eastAsiaTheme="minorEastAsia" w:hAnsiTheme="minorEastAsia"/>
          <w:b/>
          <w:sz w:val="32"/>
          <w:szCs w:val="32"/>
        </w:rPr>
        <w:t>智能疏散系统招标技术规格书</w:t>
      </w:r>
    </w:p>
    <w:p w14:paraId="44CE4511" w14:textId="77777777" w:rsidR="00C96A64" w:rsidRDefault="00395F66">
      <w:pPr>
        <w:pStyle w:val="1"/>
        <w:numPr>
          <w:ilvl w:val="0"/>
          <w:numId w:val="1"/>
        </w:numPr>
        <w:spacing w:before="120" w:after="120" w:line="520" w:lineRule="exact"/>
        <w:rPr>
          <w:sz w:val="28"/>
          <w:szCs w:val="28"/>
        </w:rPr>
      </w:pPr>
      <w:r>
        <w:rPr>
          <w:rFonts w:hint="eastAsia"/>
          <w:sz w:val="28"/>
          <w:szCs w:val="28"/>
        </w:rPr>
        <w:t>概述</w:t>
      </w:r>
    </w:p>
    <w:p w14:paraId="383C7E0F"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1、定义</w:t>
      </w:r>
    </w:p>
    <w:p w14:paraId="03BCD9F9" w14:textId="77777777" w:rsidR="00C96A64" w:rsidRDefault="00395F66">
      <w:pPr>
        <w:spacing w:line="520" w:lineRule="exact"/>
        <w:rPr>
          <w:rFonts w:asciiTheme="minorEastAsia" w:eastAsiaTheme="minorEastAsia" w:hAnsiTheme="minorEastAsia" w:cs="仿宋"/>
          <w:kern w:val="0"/>
          <w:sz w:val="24"/>
          <w:szCs w:val="24"/>
        </w:rPr>
      </w:pPr>
      <w:r>
        <w:rPr>
          <w:rFonts w:asciiTheme="minorEastAsia" w:eastAsiaTheme="minorEastAsia" w:hAnsiTheme="minorEastAsia" w:hint="eastAsia"/>
          <w:color w:val="000000"/>
          <w:sz w:val="24"/>
          <w:szCs w:val="24"/>
        </w:rPr>
        <w:t>⑴ 系统定义：</w:t>
      </w:r>
      <w:r>
        <w:rPr>
          <w:rFonts w:asciiTheme="minorEastAsia" w:eastAsiaTheme="minorEastAsia" w:hAnsiTheme="minorEastAsia" w:cs="仿宋" w:hint="eastAsia"/>
          <w:kern w:val="0"/>
          <w:sz w:val="24"/>
          <w:szCs w:val="24"/>
        </w:rPr>
        <w:t>为人员疏散和发生火灾时仍需工作的场所提供照明和疏散指示的系统。</w:t>
      </w:r>
    </w:p>
    <w:p w14:paraId="7F02D4BC" w14:textId="77777777" w:rsidR="00C96A64" w:rsidRDefault="00395F66">
      <w:pPr>
        <w:autoSpaceDE w:val="0"/>
        <w:autoSpaceDN w:val="0"/>
        <w:adjustRightInd w:val="0"/>
        <w:spacing w:line="520" w:lineRule="exac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⑵</w:t>
      </w:r>
      <w:r>
        <w:rPr>
          <w:rFonts w:asciiTheme="minorEastAsia" w:eastAsiaTheme="minorEastAsia" w:hAnsiTheme="minorEastAsia" w:cs="仿宋"/>
          <w:kern w:val="0"/>
          <w:sz w:val="24"/>
          <w:szCs w:val="24"/>
        </w:rPr>
        <w:t xml:space="preserve"> 消防应急照明灯</w:t>
      </w:r>
      <w:r>
        <w:rPr>
          <w:rFonts w:asciiTheme="minorEastAsia" w:eastAsiaTheme="minorEastAsia" w:hAnsiTheme="minorEastAsia" w:cs="仿宋" w:hint="eastAsia"/>
          <w:kern w:val="0"/>
          <w:sz w:val="24"/>
          <w:szCs w:val="24"/>
        </w:rPr>
        <w:t>：为人员疏散和发生火灾时仍需工作的场所提供照明的灯具。</w:t>
      </w:r>
    </w:p>
    <w:p w14:paraId="2AA821BD"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⑶ 消防应急标志灯：用图形、文字指示疏散方向，指示疏散出口、安全出口、楼层、避难层（间）、残疾人通道的灯具。</w:t>
      </w:r>
    </w:p>
    <w:p w14:paraId="0F2329CD"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⑷</w:t>
      </w:r>
      <w:r>
        <w:rPr>
          <w:rFonts w:asciiTheme="minorEastAsia" w:eastAsiaTheme="minorEastAsia" w:hAnsiTheme="minorEastAsia" w:cs="仿宋"/>
          <w:kern w:val="0"/>
          <w:sz w:val="24"/>
          <w:szCs w:val="24"/>
        </w:rPr>
        <w:t xml:space="preserve"> A</w:t>
      </w:r>
      <w:r>
        <w:rPr>
          <w:rFonts w:asciiTheme="minorEastAsia" w:eastAsiaTheme="minorEastAsia" w:hAnsiTheme="minorEastAsia" w:cs="仿宋" w:hint="eastAsia"/>
          <w:kern w:val="0"/>
          <w:sz w:val="24"/>
          <w:szCs w:val="24"/>
        </w:rPr>
        <w:t>型消防应急灯具：主电源和蓄电池电源额定工作电压均不大于</w:t>
      </w:r>
      <w:r>
        <w:rPr>
          <w:rFonts w:asciiTheme="minorEastAsia" w:eastAsiaTheme="minorEastAsia" w:hAnsiTheme="minorEastAsia" w:cs="仿宋"/>
          <w:kern w:val="0"/>
          <w:sz w:val="24"/>
          <w:szCs w:val="24"/>
        </w:rPr>
        <w:t xml:space="preserve">DC36V </w:t>
      </w:r>
      <w:r>
        <w:rPr>
          <w:rFonts w:asciiTheme="minorEastAsia" w:eastAsiaTheme="minorEastAsia" w:hAnsiTheme="minorEastAsia" w:cs="仿宋" w:hint="eastAsia"/>
          <w:kern w:val="0"/>
          <w:sz w:val="24"/>
          <w:szCs w:val="24"/>
        </w:rPr>
        <w:t>的消防应急灯具。</w:t>
      </w:r>
    </w:p>
    <w:p w14:paraId="530764A7"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⑸ 应急照明集中电源：由蓄电池储能，为集中电源型消防应急灯具供电的电源装置。</w:t>
      </w:r>
    </w:p>
    <w:p w14:paraId="5DAD49EF"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⑹ 应急照明控制器：控制并显示集中控制型消防应急灯具、应急照明集中电源、应急照明配电箱及相关附件等工作状态的装置。</w:t>
      </w:r>
    </w:p>
    <w:p w14:paraId="5BFA4BE9"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⑺ 集中控制型系统：系统设置应急照明控制器，由应急照明控制器集中控制并显示应急照明集中电源或应急照明配电箱及其配接的消防应急灯具工作状态的消防应急照明和疏散指示系统。</w:t>
      </w:r>
    </w:p>
    <w:p w14:paraId="2C3F0DAD"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2、招标范围</w:t>
      </w:r>
    </w:p>
    <w:p w14:paraId="09FC6C22"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⑴ 投标人提供的设备必须是一个完整的系统,包括：应急照明控制器、应急集中电源、应急照明灯具、应急标志灯等所有招标图纸中明确列出的主要消防应急照明和疏散指示系统设备。</w:t>
      </w:r>
      <w:r>
        <w:rPr>
          <w:rFonts w:asciiTheme="minorEastAsia" w:eastAsiaTheme="minorEastAsia" w:hAnsiTheme="minorEastAsia" w:cs="仿宋" w:hint="eastAsia"/>
          <w:b/>
          <w:kern w:val="0"/>
          <w:sz w:val="24"/>
          <w:szCs w:val="24"/>
        </w:rPr>
        <w:t>本项目采用集中电源集中控制型消防应急照明和疏散指示系统产品。</w:t>
      </w:r>
    </w:p>
    <w:p w14:paraId="33CD165D"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⑵ 投标人必须负责从系统设计到系统所有设备、器材、附件及一切相应材料的供应，包括运输、储存、安装、调试、开通、培训及通过验收直至交付使用。</w:t>
      </w:r>
    </w:p>
    <w:p w14:paraId="5DDFC899"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宋体" w:hAnsi="宋体" w:cs="宋体" w:hint="eastAsia"/>
          <w:kern w:val="0"/>
          <w:sz w:val="24"/>
          <w:szCs w:val="24"/>
        </w:rPr>
        <w:t>⑶</w:t>
      </w:r>
      <w:r>
        <w:rPr>
          <w:rFonts w:asciiTheme="minorEastAsia" w:eastAsiaTheme="minorEastAsia" w:hAnsiTheme="minorEastAsia" w:cs="仿宋" w:hint="eastAsia"/>
          <w:kern w:val="0"/>
          <w:sz w:val="24"/>
          <w:szCs w:val="24"/>
        </w:rPr>
        <w:t xml:space="preserve"> 投标人在管线安装阶段，须派出工程技术人员在现场指导施工队安装，以保证工程进度及施工质量。</w:t>
      </w:r>
    </w:p>
    <w:p w14:paraId="6D1F751D"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宋体" w:hAnsi="宋体" w:cs="宋体" w:hint="eastAsia"/>
          <w:kern w:val="0"/>
          <w:sz w:val="24"/>
          <w:szCs w:val="24"/>
        </w:rPr>
        <w:t>⑷</w:t>
      </w:r>
      <w:r>
        <w:rPr>
          <w:rFonts w:asciiTheme="minorEastAsia" w:eastAsiaTheme="minorEastAsia" w:hAnsiTheme="minorEastAsia" w:cs="仿宋" w:hint="eastAsia"/>
          <w:kern w:val="0"/>
          <w:sz w:val="24"/>
          <w:szCs w:val="24"/>
        </w:rPr>
        <w:t xml:space="preserve"> 本系统投标人须协助业主完成与消防报警系统的消防联动调试工作，消防报警系统通讯协议、消防报警厂家配合工作由业主和监理工程师进行协调。</w:t>
      </w:r>
    </w:p>
    <w:p w14:paraId="6ADCCA13"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宋体" w:hAnsi="宋体" w:cs="宋体" w:hint="eastAsia"/>
          <w:kern w:val="0"/>
          <w:sz w:val="24"/>
          <w:szCs w:val="24"/>
        </w:rPr>
        <w:lastRenderedPageBreak/>
        <w:t>⑸</w:t>
      </w:r>
      <w:r>
        <w:rPr>
          <w:rFonts w:asciiTheme="minorEastAsia" w:eastAsiaTheme="minorEastAsia" w:hAnsiTheme="minorEastAsia" w:cs="仿宋" w:hint="eastAsia"/>
          <w:kern w:val="0"/>
          <w:sz w:val="24"/>
          <w:szCs w:val="24"/>
        </w:rPr>
        <w:t xml:space="preserve"> 在免费维修保养期内，系统正常运行操作所发生的设备损坏，投标人应予免费提供维修及设备更换。在免费保养期外，除酌情收费外，应确保系统的正常运行。</w:t>
      </w:r>
    </w:p>
    <w:p w14:paraId="33413483" w14:textId="77777777" w:rsidR="00C96A64" w:rsidRDefault="00395F66">
      <w:pPr>
        <w:autoSpaceDE w:val="0"/>
        <w:autoSpaceDN w:val="0"/>
        <w:adjustRightInd w:val="0"/>
        <w:spacing w:line="520" w:lineRule="exact"/>
        <w:ind w:left="425" w:hangingChars="170" w:hanging="425"/>
      </w:pPr>
      <w:r>
        <w:rPr>
          <w:rFonts w:ascii="宋体" w:hAnsi="宋体" w:cs="宋体" w:hint="eastAsia"/>
          <w:kern w:val="0"/>
          <w:sz w:val="24"/>
          <w:szCs w:val="24"/>
        </w:rPr>
        <w:t>⑹</w:t>
      </w:r>
      <w:r>
        <w:rPr>
          <w:rFonts w:asciiTheme="minorEastAsia" w:eastAsiaTheme="minorEastAsia" w:hAnsiTheme="minorEastAsia" w:cs="仿宋" w:hint="eastAsia"/>
          <w:kern w:val="0"/>
          <w:sz w:val="24"/>
          <w:szCs w:val="24"/>
        </w:rPr>
        <w:t xml:space="preserve"> 本技术规格书及设计图纸为本工程消防应急照明和疏散指示系统提供了主要技术要求和施工要求，但不应作为完整的详细要求。投标方应提供详细的系统设计方案，设备材料规格和数量、系统功能描述，并保证符合技术规格书和设计图纸的要求。同时，投标方可以补充技术规格书和设计图纸中未描述的，但为保障系统能正常有效运行所需要的详细要求。投标方要负责向业主移交完整、优质的消防应急照明和疏散指示系统，并保证符合或优于规格书的要求。</w:t>
      </w:r>
    </w:p>
    <w:p w14:paraId="678857EF"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3、系统依据标准和规范</w:t>
      </w:r>
    </w:p>
    <w:p w14:paraId="74A25D90" w14:textId="77777777" w:rsidR="00C96A64" w:rsidRDefault="00395F66">
      <w:pPr>
        <w:tabs>
          <w:tab w:val="left" w:pos="420"/>
        </w:tabs>
        <w:spacing w:line="52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⑴ 技术标准和规范</w:t>
      </w:r>
    </w:p>
    <w:p w14:paraId="13EC532D" w14:textId="77777777" w:rsidR="00C96A64" w:rsidRDefault="00395F66">
      <w:pPr>
        <w:tabs>
          <w:tab w:val="left" w:pos="420"/>
        </w:tabs>
        <w:spacing w:line="520" w:lineRule="exact"/>
        <w:ind w:firstLineChars="200" w:firstLine="5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《建筑设计防火规范》 GB 50016-2014（2</w:t>
      </w:r>
      <w:r>
        <w:rPr>
          <w:rFonts w:asciiTheme="minorEastAsia" w:eastAsiaTheme="minorEastAsia" w:hAnsiTheme="minorEastAsia"/>
          <w:color w:val="000000"/>
          <w:sz w:val="24"/>
          <w:szCs w:val="24"/>
        </w:rPr>
        <w:t>018版</w:t>
      </w:r>
      <w:r>
        <w:rPr>
          <w:rFonts w:asciiTheme="minorEastAsia" w:eastAsiaTheme="minorEastAsia" w:hAnsiTheme="minorEastAsia" w:hint="eastAsia"/>
          <w:color w:val="000000"/>
          <w:sz w:val="24"/>
          <w:szCs w:val="24"/>
        </w:rPr>
        <w:t>）</w:t>
      </w:r>
    </w:p>
    <w:p w14:paraId="6C3FB48B" w14:textId="77777777" w:rsidR="00C96A64" w:rsidRDefault="00395F66">
      <w:pPr>
        <w:spacing w:line="520" w:lineRule="exact"/>
        <w:ind w:lef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《建筑照明设计标准》 GB50034-2013</w:t>
      </w:r>
    </w:p>
    <w:p w14:paraId="62FE3879" w14:textId="77777777" w:rsidR="00C96A64" w:rsidRDefault="00395F66">
      <w:pPr>
        <w:spacing w:line="520" w:lineRule="exact"/>
        <w:ind w:lef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《火灾自动报警系统设计规范》 GB 50116-2013</w:t>
      </w:r>
    </w:p>
    <w:p w14:paraId="4DC95D16" w14:textId="77777777" w:rsidR="00C96A64" w:rsidRDefault="00395F66">
      <w:pPr>
        <w:spacing w:line="520" w:lineRule="exact"/>
        <w:ind w:lef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《火灾自动报警系统施工验收规范》 GB 50166-20</w:t>
      </w:r>
      <w:r>
        <w:rPr>
          <w:rFonts w:asciiTheme="minorEastAsia" w:eastAsiaTheme="minorEastAsia" w:hAnsiTheme="minorEastAsia"/>
          <w:color w:val="000000"/>
          <w:sz w:val="24"/>
          <w:szCs w:val="24"/>
        </w:rPr>
        <w:t>19</w:t>
      </w:r>
    </w:p>
    <w:p w14:paraId="4104FABF" w14:textId="77777777" w:rsidR="00C96A64" w:rsidRDefault="00395F66">
      <w:pPr>
        <w:spacing w:line="520" w:lineRule="exact"/>
        <w:ind w:lef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《消防应急照明和疏散指示系统》 GB17945-201</w:t>
      </w:r>
      <w:r>
        <w:rPr>
          <w:rFonts w:asciiTheme="minorEastAsia" w:eastAsiaTheme="minorEastAsia" w:hAnsiTheme="minorEastAsia"/>
          <w:color w:val="000000"/>
          <w:sz w:val="24"/>
          <w:szCs w:val="24"/>
        </w:rPr>
        <w:t>0</w:t>
      </w:r>
    </w:p>
    <w:p w14:paraId="77143E7C" w14:textId="77777777" w:rsidR="00C96A64" w:rsidRDefault="00395F66">
      <w:pPr>
        <w:spacing w:line="520" w:lineRule="exact"/>
        <w:ind w:lef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《消防应急照明和疏散指示系统技术标准》 GB51309-2018</w:t>
      </w:r>
    </w:p>
    <w:p w14:paraId="5EAE17BA" w14:textId="77777777" w:rsidR="00C96A64" w:rsidRDefault="00395F66">
      <w:pPr>
        <w:spacing w:line="52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⑵</w:t>
      </w:r>
      <w:r>
        <w:rPr>
          <w:rFonts w:asciiTheme="minorEastAsia" w:eastAsiaTheme="minorEastAsia" w:hAnsiTheme="minorEastAsia"/>
          <w:color w:val="000000"/>
          <w:sz w:val="24"/>
          <w:szCs w:val="24"/>
        </w:rPr>
        <w:t xml:space="preserve"> 要求说明</w:t>
      </w:r>
    </w:p>
    <w:p w14:paraId="57D11E00" w14:textId="77777777" w:rsidR="00C96A64" w:rsidRDefault="00395F66">
      <w:pPr>
        <w:numPr>
          <w:ilvl w:val="0"/>
          <w:numId w:val="2"/>
        </w:num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投标方的产品必须符合中华人民共和国国家现行标准。国家标准没有明确规定的，可以引用行业标准或地方标准。引用国外标准须得到业主和省建设行政主管部门及公安消防机构的认可。</w:t>
      </w:r>
    </w:p>
    <w:p w14:paraId="0C78C144" w14:textId="77777777" w:rsidR="00C96A64" w:rsidRDefault="00395F66">
      <w:pPr>
        <w:numPr>
          <w:ilvl w:val="0"/>
          <w:numId w:val="2"/>
        </w:num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投标方须保证整个系统在验收之前满足有关中华人民共和国最新颁布的标准及规范要求。</w:t>
      </w:r>
    </w:p>
    <w:p w14:paraId="0F9B0A53" w14:textId="77777777" w:rsidR="00C96A64" w:rsidRDefault="00395F66">
      <w:pPr>
        <w:numPr>
          <w:ilvl w:val="0"/>
          <w:numId w:val="2"/>
        </w:num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标准和规范的冲突处理：标准、规范之间发生冲突：采用要求最为严格的标准、规范。标准、规范与技术规格书要求之间发生冲突：采用其中最为严格的要求。</w:t>
      </w:r>
    </w:p>
    <w:p w14:paraId="49E7C39B" w14:textId="77777777" w:rsidR="00C96A64" w:rsidRDefault="00395F66">
      <w:pPr>
        <w:numPr>
          <w:ilvl w:val="0"/>
          <w:numId w:val="3"/>
        </w:numPr>
        <w:spacing w:line="520" w:lineRule="exact"/>
        <w:rPr>
          <w:sz w:val="24"/>
          <w:szCs w:val="24"/>
        </w:rPr>
      </w:pPr>
      <w:r>
        <w:rPr>
          <w:rFonts w:asciiTheme="minorEastAsia" w:eastAsiaTheme="minorEastAsia" w:hAnsiTheme="minorEastAsia" w:hint="eastAsia"/>
          <w:color w:val="000000"/>
          <w:sz w:val="24"/>
          <w:szCs w:val="24"/>
        </w:rPr>
        <w:t>投标方要明确承诺对投标内容所涉及的专利承担责任，并负责保护业主的利益不受</w:t>
      </w:r>
      <w:r>
        <w:rPr>
          <w:rFonts w:asciiTheme="minorEastAsia" w:eastAsiaTheme="minorEastAsia" w:hAnsiTheme="minorEastAsia" w:hint="eastAsia"/>
          <w:color w:val="000000"/>
          <w:sz w:val="24"/>
          <w:szCs w:val="24"/>
        </w:rPr>
        <w:lastRenderedPageBreak/>
        <w:t>任何损害。一切由于文字、商标和技术专利等侵权引起的法律诉讼、裁决和费用均与业主无关。投标内容所涉及的有关专利费和其他相关费用纳入总报价并加以说明。</w:t>
      </w:r>
    </w:p>
    <w:p w14:paraId="5B47E6A7" w14:textId="77777777" w:rsidR="00C96A64" w:rsidRDefault="00395F66">
      <w:pPr>
        <w:pStyle w:val="1"/>
        <w:numPr>
          <w:ilvl w:val="0"/>
          <w:numId w:val="1"/>
        </w:numPr>
        <w:spacing w:before="120" w:after="120" w:line="520" w:lineRule="exact"/>
        <w:rPr>
          <w:sz w:val="28"/>
          <w:szCs w:val="28"/>
        </w:rPr>
      </w:pPr>
      <w:r>
        <w:rPr>
          <w:rFonts w:hint="eastAsia"/>
          <w:sz w:val="28"/>
          <w:szCs w:val="28"/>
        </w:rPr>
        <w:t>智能疏散系统组成</w:t>
      </w:r>
    </w:p>
    <w:p w14:paraId="70686A3C" w14:textId="77777777" w:rsidR="00C96A64" w:rsidRDefault="00395F66">
      <w:pPr>
        <w:spacing w:before="24" w:line="500" w:lineRule="exact"/>
        <w:ind w:firstLineChars="200" w:firstLine="50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本项目采用集中电源集中控制型消防应急照明和疏散指示系统，系统设备包括：应急照明控制器、应急集中电源、应急照明灯具、应急标志灯等。系统需和消防报警系统进行协议联动，</w:t>
      </w:r>
      <w:r>
        <w:rPr>
          <w:rFonts w:ascii="宋体" w:hAnsi="宋体" w:hint="eastAsia"/>
          <w:color w:val="000000"/>
          <w:sz w:val="24"/>
          <w:szCs w:val="24"/>
        </w:rPr>
        <w:t>当火灾发生时，火灾报警系统通过串口或其他接口将火灾报警信息传送给智能疏散系统。智能疏散系统将火灾报警信息里的报警装置号与应急照明控制器数据库中预设的数据进行比对，得到火灾发生的实际位置。系统根据火灾发生位置，调用的智能疏散算法，以远离火源、就近安全出口逃生为原则，计算各智能终端的指示方向，给出安全的疏散路线，同时点亮相应的应急照明灯。</w:t>
      </w:r>
    </w:p>
    <w:p w14:paraId="70C06A44" w14:textId="77777777" w:rsidR="00C96A64" w:rsidRDefault="00395F66">
      <w:pPr>
        <w:pStyle w:val="1"/>
        <w:numPr>
          <w:ilvl w:val="0"/>
          <w:numId w:val="1"/>
        </w:numPr>
        <w:spacing w:before="120" w:after="120" w:line="520" w:lineRule="exact"/>
        <w:rPr>
          <w:sz w:val="28"/>
          <w:szCs w:val="28"/>
        </w:rPr>
      </w:pPr>
      <w:r>
        <w:rPr>
          <w:rFonts w:hint="eastAsia"/>
          <w:sz w:val="28"/>
          <w:szCs w:val="28"/>
        </w:rPr>
        <w:t>智能疏散系统技术要求</w:t>
      </w:r>
    </w:p>
    <w:p w14:paraId="20B9B741"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1、软件基于视窗技术，操作直观、方便、快捷。</w:t>
      </w:r>
    </w:p>
    <w:p w14:paraId="0FB7F888"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2、可以控制并显示消防应急灯具、应急照明电源等所有系统设备的实时工作状态。</w:t>
      </w:r>
    </w:p>
    <w:p w14:paraId="1FC62A90"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3、</w:t>
      </w:r>
      <w:r w:rsidRPr="0032009B">
        <w:rPr>
          <w:rFonts w:asciiTheme="minorEastAsia" w:eastAsiaTheme="minorEastAsia" w:hAnsiTheme="minorEastAsia" w:cs="仿宋" w:hint="eastAsia"/>
          <w:kern w:val="0"/>
          <w:sz w:val="24"/>
          <w:szCs w:val="24"/>
          <w:highlight w:val="red"/>
        </w:rPr>
        <w:t>系统应由应急疏散方案和最佳路径计算算法，可以针对每个火灾报警位置自动生成最佳疏散路径。系统运行速度快（在</w:t>
      </w:r>
      <w:r w:rsidRPr="0032009B">
        <w:rPr>
          <w:rFonts w:asciiTheme="minorEastAsia" w:eastAsiaTheme="minorEastAsia" w:hAnsiTheme="minorEastAsia" w:cs="仿宋"/>
          <w:kern w:val="0"/>
          <w:sz w:val="24"/>
          <w:szCs w:val="24"/>
          <w:highlight w:val="red"/>
        </w:rPr>
        <w:t>0.25S</w:t>
      </w:r>
      <w:r w:rsidRPr="0032009B">
        <w:rPr>
          <w:rFonts w:asciiTheme="minorEastAsia" w:eastAsiaTheme="minorEastAsia" w:hAnsiTheme="minorEastAsia" w:cs="仿宋" w:hint="eastAsia"/>
          <w:kern w:val="0"/>
          <w:sz w:val="24"/>
          <w:szCs w:val="24"/>
          <w:highlight w:val="red"/>
        </w:rPr>
        <w:t>以内），真正实现和消防报警系统的无缝对接和联动。</w:t>
      </w:r>
    </w:p>
    <w:p w14:paraId="105B8FC9"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4、应急照明控制器配置</w:t>
      </w:r>
      <w:r>
        <w:rPr>
          <w:rFonts w:asciiTheme="minorEastAsia" w:eastAsiaTheme="minorEastAsia" w:hAnsiTheme="minorEastAsia" w:cs="仿宋"/>
          <w:kern w:val="0"/>
          <w:sz w:val="24"/>
          <w:szCs w:val="24"/>
        </w:rPr>
        <w:t>17</w:t>
      </w:r>
      <w:r>
        <w:rPr>
          <w:rFonts w:asciiTheme="minorEastAsia" w:eastAsiaTheme="minorEastAsia" w:hAnsiTheme="minorEastAsia" w:cs="仿宋" w:hint="eastAsia"/>
          <w:kern w:val="0"/>
          <w:sz w:val="24"/>
          <w:szCs w:val="24"/>
        </w:rPr>
        <w:t>寸高清液晶显示屏，能以图形方式直观显示火灾发生的位置和现场消防应急灯具的状态及最佳疏散路线。</w:t>
      </w:r>
    </w:p>
    <w:p w14:paraId="23A7D1B6"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5、用户权限管理功能：对不用用户划分不同的操作权限，增强系统的安全性与稳定性。</w:t>
      </w:r>
    </w:p>
    <w:p w14:paraId="7824F5BA"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sidRPr="0032009B">
        <w:rPr>
          <w:rFonts w:asciiTheme="minorEastAsia" w:eastAsiaTheme="minorEastAsia" w:hAnsiTheme="minorEastAsia" w:cs="仿宋"/>
          <w:kern w:val="0"/>
          <w:sz w:val="24"/>
          <w:szCs w:val="24"/>
          <w:highlight w:val="red"/>
        </w:rPr>
        <w:t>6</w:t>
      </w:r>
      <w:r w:rsidRPr="0032009B">
        <w:rPr>
          <w:rFonts w:asciiTheme="minorEastAsia" w:eastAsiaTheme="minorEastAsia" w:hAnsiTheme="minorEastAsia" w:cs="仿宋" w:hint="eastAsia"/>
          <w:kern w:val="0"/>
          <w:sz w:val="24"/>
          <w:szCs w:val="24"/>
          <w:highlight w:val="red"/>
        </w:rPr>
        <w:t>、地图功能：</w:t>
      </w:r>
    </w:p>
    <w:p w14:paraId="3CF3CCC4" w14:textId="77777777" w:rsidR="00C96A64" w:rsidRDefault="00395F66">
      <w:pPr>
        <w:autoSpaceDE w:val="0"/>
        <w:autoSpaceDN w:val="0"/>
        <w:adjustRightInd w:val="0"/>
        <w:spacing w:line="520" w:lineRule="exact"/>
        <w:ind w:leftChars="100" w:left="220" w:firstLineChars="200" w:firstLine="50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应急照明控制器的操作</w:t>
      </w:r>
      <w:r>
        <w:rPr>
          <w:rFonts w:asciiTheme="minorEastAsia" w:eastAsiaTheme="minorEastAsia" w:hAnsiTheme="minorEastAsia" w:cs="仿宋" w:hint="eastAsia"/>
          <w:kern w:val="0"/>
          <w:sz w:val="24"/>
          <w:szCs w:val="24"/>
        </w:rPr>
        <w:t>界面以</w:t>
      </w:r>
      <w:proofErr w:type="spellStart"/>
      <w:r>
        <w:rPr>
          <w:rFonts w:asciiTheme="minorEastAsia" w:eastAsiaTheme="minorEastAsia" w:hAnsiTheme="minorEastAsia" w:cs="仿宋"/>
          <w:kern w:val="0"/>
          <w:sz w:val="24"/>
          <w:szCs w:val="24"/>
        </w:rPr>
        <w:t>treeview</w:t>
      </w:r>
      <w:proofErr w:type="spellEnd"/>
      <w:r>
        <w:rPr>
          <w:rFonts w:asciiTheme="minorEastAsia" w:eastAsiaTheme="minorEastAsia" w:hAnsiTheme="minorEastAsia" w:cs="仿宋" w:hint="eastAsia"/>
          <w:kern w:val="0"/>
          <w:sz w:val="24"/>
          <w:szCs w:val="24"/>
        </w:rPr>
        <w:t>的形式管理项目所涉及的楼宇和楼层，用户可以单独查看每一楼层的智能终端情况。智能灯具的显示位置即为实际安装位置，显示图像则为实际指示方向。智能终端在不同的工作状态下会显示不同的颜色，用户可以非常直观的得到智能终端的运行状态信息。通过在智能终端上点击鼠标右键，可以对智能终端发送控制指令，指挥智能终端进行更改指示方向、手动应急等操作；还</w:t>
      </w:r>
      <w:r>
        <w:rPr>
          <w:rFonts w:asciiTheme="minorEastAsia" w:eastAsiaTheme="minorEastAsia" w:hAnsiTheme="minorEastAsia" w:cs="仿宋" w:hint="eastAsia"/>
          <w:kern w:val="0"/>
          <w:sz w:val="24"/>
          <w:szCs w:val="24"/>
        </w:rPr>
        <w:lastRenderedPageBreak/>
        <w:t>可以查看智能终端属性，得到智能终端的详细运行状态。火灾发生时，地图会跳转到火灾发生的位置进行突出显示，同时，智能灯具的指示方向会指向远离火源的就近逃生出口。</w:t>
      </w:r>
    </w:p>
    <w:p w14:paraId="70036021" w14:textId="77777777" w:rsidR="00C96A64" w:rsidRDefault="00395F66">
      <w:pPr>
        <w:autoSpaceDE w:val="0"/>
        <w:autoSpaceDN w:val="0"/>
        <w:adjustRightInd w:val="0"/>
        <w:spacing w:line="520" w:lineRule="exac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7、地图配置</w:t>
      </w:r>
    </w:p>
    <w:p w14:paraId="4C8BC587" w14:textId="77777777" w:rsidR="00C96A64" w:rsidRDefault="00395F66">
      <w:pPr>
        <w:autoSpaceDE w:val="0"/>
        <w:autoSpaceDN w:val="0"/>
        <w:adjustRightInd w:val="0"/>
        <w:spacing w:line="520" w:lineRule="exact"/>
        <w:ind w:leftChars="100" w:left="220" w:firstLineChars="200" w:firstLine="50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系统提供的强大的地图配置功能，项目调试时，会根据建筑结构配置生成专用的逃生网络地图。同时具有图形编辑功能，可方便利用</w:t>
      </w:r>
      <w:r>
        <w:rPr>
          <w:rFonts w:asciiTheme="minorEastAsia" w:eastAsiaTheme="minorEastAsia" w:hAnsiTheme="minorEastAsia" w:cs="仿宋"/>
          <w:kern w:val="0"/>
          <w:sz w:val="24"/>
          <w:szCs w:val="24"/>
        </w:rPr>
        <w:t>CAD</w:t>
      </w:r>
      <w:r>
        <w:rPr>
          <w:rFonts w:asciiTheme="minorEastAsia" w:eastAsiaTheme="minorEastAsia" w:hAnsiTheme="minorEastAsia" w:cs="仿宋" w:hint="eastAsia"/>
          <w:kern w:val="0"/>
          <w:sz w:val="24"/>
          <w:szCs w:val="24"/>
        </w:rPr>
        <w:t>建筑平面图，对建筑中安装的各种火灾探测器、消防应急灯具进行添加、删除及工作模式设定。</w:t>
      </w:r>
    </w:p>
    <w:p w14:paraId="2925A97B" w14:textId="77777777" w:rsidR="00C96A64" w:rsidRDefault="00395F66">
      <w:pPr>
        <w:autoSpaceDE w:val="0"/>
        <w:autoSpaceDN w:val="0"/>
        <w:adjustRightInd w:val="0"/>
        <w:spacing w:line="520" w:lineRule="exac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8、智能终端配置：设置智能终端的参数，并把智能终端配置到逃生网络地图上。</w:t>
      </w:r>
    </w:p>
    <w:p w14:paraId="24E39A91" w14:textId="77777777" w:rsidR="00C96A64" w:rsidRDefault="00395F66">
      <w:pPr>
        <w:autoSpaceDE w:val="0"/>
        <w:autoSpaceDN w:val="0"/>
        <w:adjustRightInd w:val="0"/>
        <w:spacing w:line="520" w:lineRule="exact"/>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9</w:t>
      </w:r>
      <w:r>
        <w:rPr>
          <w:rFonts w:asciiTheme="minorEastAsia" w:eastAsiaTheme="minorEastAsia" w:hAnsiTheme="minorEastAsia" w:cs="仿宋" w:hint="eastAsia"/>
          <w:kern w:val="0"/>
          <w:sz w:val="24"/>
          <w:szCs w:val="24"/>
        </w:rPr>
        <w:t>、记录查询功能</w:t>
      </w:r>
    </w:p>
    <w:p w14:paraId="4AAD8012"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ab/>
        <w:t xml:space="preserve">    </w:t>
      </w:r>
      <w:r>
        <w:rPr>
          <w:rFonts w:asciiTheme="minorEastAsia" w:eastAsiaTheme="minorEastAsia" w:hAnsiTheme="minorEastAsia" w:cs="仿宋" w:hint="eastAsia"/>
          <w:kern w:val="0"/>
          <w:sz w:val="24"/>
          <w:szCs w:val="24"/>
        </w:rPr>
        <w:t>系统会把运行期间所有发生的事件记录到数据库中，用户可以根据事件类型，按时间段查询系统发生的事件。</w:t>
      </w:r>
    </w:p>
    <w:p w14:paraId="7D1712BE"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10</w:t>
      </w:r>
      <w:r>
        <w:rPr>
          <w:rFonts w:asciiTheme="minorEastAsia" w:eastAsiaTheme="minorEastAsia" w:hAnsiTheme="minorEastAsia" w:cs="仿宋" w:hint="eastAsia"/>
          <w:kern w:val="0"/>
          <w:sz w:val="24"/>
          <w:szCs w:val="24"/>
        </w:rPr>
        <w:t>、</w:t>
      </w:r>
      <w:r w:rsidRPr="0032009B">
        <w:rPr>
          <w:rFonts w:asciiTheme="minorEastAsia" w:eastAsiaTheme="minorEastAsia" w:hAnsiTheme="minorEastAsia" w:cs="仿宋" w:hint="eastAsia"/>
          <w:kern w:val="0"/>
          <w:sz w:val="24"/>
          <w:szCs w:val="24"/>
          <w:highlight w:val="red"/>
        </w:rPr>
        <w:t>自检功能: 系统提供完备的自检功能。</w:t>
      </w:r>
    </w:p>
    <w:p w14:paraId="79370BEA" w14:textId="77777777" w:rsidR="00C96A64" w:rsidRDefault="00395F66">
      <w:pPr>
        <w:autoSpaceDE w:val="0"/>
        <w:autoSpaceDN w:val="0"/>
        <w:adjustRightInd w:val="0"/>
        <w:spacing w:line="520" w:lineRule="exact"/>
        <w:ind w:leftChars="200" w:left="44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日常巡检：系统在正常运行时，对智能终端进行巡检，时刻掌握智能终端的运行情况。当有智能终端发生故障时，系统会提示用户故障设备的安装位置、故障时间及故障信息。</w:t>
      </w:r>
    </w:p>
    <w:p w14:paraId="4FD10AD1" w14:textId="77777777" w:rsidR="00C96A64" w:rsidRDefault="00395F66">
      <w:pPr>
        <w:autoSpaceDE w:val="0"/>
        <w:autoSpaceDN w:val="0"/>
        <w:adjustRightInd w:val="0"/>
        <w:spacing w:line="520" w:lineRule="exact"/>
        <w:ind w:leftChars="200" w:left="44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月检：系统启动</w:t>
      </w:r>
      <w:r>
        <w:rPr>
          <w:rFonts w:asciiTheme="minorEastAsia" w:eastAsiaTheme="minorEastAsia" w:hAnsiTheme="minorEastAsia" w:cs="仿宋"/>
          <w:kern w:val="0"/>
          <w:sz w:val="24"/>
          <w:szCs w:val="24"/>
        </w:rPr>
        <w:t>48</w:t>
      </w:r>
      <w:r>
        <w:rPr>
          <w:rFonts w:asciiTheme="minorEastAsia" w:eastAsiaTheme="minorEastAsia" w:hAnsiTheme="minorEastAsia" w:cs="仿宋" w:hint="eastAsia"/>
          <w:kern w:val="0"/>
          <w:sz w:val="24"/>
          <w:szCs w:val="24"/>
        </w:rPr>
        <w:t>小时后，每隔</w:t>
      </w:r>
      <w:r>
        <w:rPr>
          <w:rFonts w:asciiTheme="minorEastAsia" w:eastAsiaTheme="minorEastAsia" w:hAnsiTheme="minorEastAsia" w:cs="仿宋"/>
          <w:kern w:val="0"/>
          <w:sz w:val="24"/>
          <w:szCs w:val="24"/>
        </w:rPr>
        <w:t>30</w:t>
      </w:r>
      <w:r>
        <w:rPr>
          <w:rFonts w:asciiTheme="minorEastAsia" w:eastAsiaTheme="minorEastAsia" w:hAnsiTheme="minorEastAsia" w:cs="仿宋" w:hint="eastAsia"/>
          <w:kern w:val="0"/>
          <w:sz w:val="24"/>
          <w:szCs w:val="24"/>
        </w:rPr>
        <w:t>天向所有智能终端发送月检消息，智能终端接收到月检消息后，进入手动应急状态，持续</w:t>
      </w:r>
      <w:r>
        <w:rPr>
          <w:rFonts w:asciiTheme="minorEastAsia" w:eastAsiaTheme="minorEastAsia" w:hAnsiTheme="minorEastAsia" w:cs="仿宋"/>
          <w:kern w:val="0"/>
          <w:sz w:val="24"/>
          <w:szCs w:val="24"/>
        </w:rPr>
        <w:t>120s</w:t>
      </w:r>
      <w:r>
        <w:rPr>
          <w:rFonts w:asciiTheme="minorEastAsia" w:eastAsiaTheme="minorEastAsia" w:hAnsiTheme="minorEastAsia" w:cs="仿宋" w:hint="eastAsia"/>
          <w:kern w:val="0"/>
          <w:sz w:val="24"/>
          <w:szCs w:val="24"/>
        </w:rPr>
        <w:t>，期间智能终端会自</w:t>
      </w:r>
      <w:proofErr w:type="gramStart"/>
      <w:r>
        <w:rPr>
          <w:rFonts w:asciiTheme="minorEastAsia" w:eastAsiaTheme="minorEastAsia" w:hAnsiTheme="minorEastAsia" w:cs="仿宋" w:hint="eastAsia"/>
          <w:kern w:val="0"/>
          <w:sz w:val="24"/>
          <w:szCs w:val="24"/>
        </w:rPr>
        <w:t>检运行</w:t>
      </w:r>
      <w:proofErr w:type="gramEnd"/>
      <w:r>
        <w:rPr>
          <w:rFonts w:asciiTheme="minorEastAsia" w:eastAsiaTheme="minorEastAsia" w:hAnsiTheme="minorEastAsia" w:cs="仿宋" w:hint="eastAsia"/>
          <w:kern w:val="0"/>
          <w:sz w:val="24"/>
          <w:szCs w:val="24"/>
        </w:rPr>
        <w:t>情况，月检结束后，主机对月检结果进行记录，如果月检不成功，系统会提醒用户那台设备出现问题，问题是什么。</w:t>
      </w:r>
    </w:p>
    <w:p w14:paraId="2198C2AD" w14:textId="77777777" w:rsidR="00C96A64" w:rsidRDefault="00395F66">
      <w:pPr>
        <w:autoSpaceDE w:val="0"/>
        <w:autoSpaceDN w:val="0"/>
        <w:adjustRightInd w:val="0"/>
        <w:spacing w:line="520" w:lineRule="exact"/>
        <w:ind w:leftChars="200" w:left="44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年检：系统持续主电工作每隔一年，向所有智能终端发送年检消息，智能终端接收到年检消息后，进入手动应急状态并持续到自带电源耗尽，然后再切换到主电工作。年检结束后，主机对年检结果进行记录，如果年检不成功，系统会提醒用户那台设备出现问题，问题是什么。</w:t>
      </w:r>
    </w:p>
    <w:p w14:paraId="7C713D03" w14:textId="77777777" w:rsidR="00C96A64" w:rsidRDefault="00395F66">
      <w:pPr>
        <w:autoSpaceDE w:val="0"/>
        <w:autoSpaceDN w:val="0"/>
        <w:adjustRightInd w:val="0"/>
        <w:spacing w:line="520" w:lineRule="exac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、故障报警功能</w:t>
      </w:r>
    </w:p>
    <w:p w14:paraId="1F3E97F3"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ab/>
      </w:r>
      <w:r>
        <w:rPr>
          <w:rFonts w:asciiTheme="minorEastAsia" w:eastAsiaTheme="minorEastAsia" w:hAnsiTheme="minorEastAsia" w:cs="仿宋" w:hint="eastAsia"/>
          <w:kern w:val="0"/>
          <w:sz w:val="24"/>
          <w:szCs w:val="24"/>
        </w:rPr>
        <w:t>智能终端发生故障时，主机会显示故障信息，同时进行声音提醒，直至故障消除。</w:t>
      </w:r>
    </w:p>
    <w:p w14:paraId="3F58027E"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、打印功能</w:t>
      </w:r>
    </w:p>
    <w:p w14:paraId="2E6484F9" w14:textId="77777777"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lastRenderedPageBreak/>
        <w:tab/>
        <w:t xml:space="preserve">   </w:t>
      </w:r>
      <w:r>
        <w:rPr>
          <w:rFonts w:asciiTheme="minorEastAsia" w:eastAsiaTheme="minorEastAsia" w:hAnsiTheme="minorEastAsia" w:cs="仿宋" w:hint="eastAsia"/>
          <w:kern w:val="0"/>
          <w:sz w:val="24"/>
          <w:szCs w:val="24"/>
        </w:rPr>
        <w:t>系统不仅可以把发生的事件记录到数据库中，还可以通过打印的方式留存纸质记录，增强了记录的安全性。用户可以选择是否开启打印功能。</w:t>
      </w:r>
    </w:p>
    <w:p w14:paraId="614E1F32" w14:textId="0B4E8623" w:rsidR="00C96A64" w:rsidRDefault="00395F66">
      <w:pPr>
        <w:autoSpaceDE w:val="0"/>
        <w:autoSpaceDN w:val="0"/>
        <w:adjustRightInd w:val="0"/>
        <w:spacing w:line="520" w:lineRule="exact"/>
        <w:ind w:left="425" w:hangingChars="170" w:hanging="425"/>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w:t>
      </w: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w:t>
      </w:r>
      <w:r w:rsidRPr="0032009B">
        <w:rPr>
          <w:rFonts w:asciiTheme="minorEastAsia" w:eastAsiaTheme="minorEastAsia" w:hAnsiTheme="minorEastAsia" w:cs="仿宋" w:hint="eastAsia"/>
          <w:kern w:val="0"/>
          <w:sz w:val="24"/>
          <w:szCs w:val="24"/>
          <w:highlight w:val="red"/>
        </w:rPr>
        <w:t>黑匣子记录功能，自动存储</w:t>
      </w:r>
      <w:r w:rsidRPr="0032009B">
        <w:rPr>
          <w:rFonts w:asciiTheme="minorEastAsia" w:eastAsiaTheme="minorEastAsia" w:hAnsiTheme="minorEastAsia" w:cs="仿宋"/>
          <w:kern w:val="0"/>
          <w:sz w:val="24"/>
          <w:szCs w:val="24"/>
          <w:highlight w:val="red"/>
        </w:rPr>
        <w:t>100000</w:t>
      </w:r>
      <w:r w:rsidRPr="0032009B">
        <w:rPr>
          <w:rFonts w:asciiTheme="minorEastAsia" w:eastAsiaTheme="minorEastAsia" w:hAnsiTheme="minorEastAsia" w:cs="仿宋" w:hint="eastAsia"/>
          <w:kern w:val="0"/>
          <w:sz w:val="24"/>
          <w:szCs w:val="24"/>
          <w:highlight w:val="red"/>
        </w:rPr>
        <w:t>条信息；</w:t>
      </w:r>
    </w:p>
    <w:p w14:paraId="0D0F99BC" w14:textId="77777777" w:rsidR="00C96A64" w:rsidRDefault="00395F66">
      <w:pPr>
        <w:pStyle w:val="1"/>
        <w:spacing w:before="120" w:after="120" w:line="520" w:lineRule="exact"/>
        <w:rPr>
          <w:sz w:val="28"/>
          <w:szCs w:val="28"/>
        </w:rPr>
      </w:pPr>
      <w:r>
        <w:rPr>
          <w:rFonts w:hint="eastAsia"/>
          <w:sz w:val="28"/>
          <w:szCs w:val="28"/>
        </w:rPr>
        <w:t>四、智能疏散系统产品技术要求</w:t>
      </w:r>
    </w:p>
    <w:p w14:paraId="2A89693C"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1、应急照明控制器</w:t>
      </w:r>
    </w:p>
    <w:p w14:paraId="7496F584"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执行标准GB17945-2010</w:t>
      </w:r>
    </w:p>
    <w:p w14:paraId="5E55B72C"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操作系统Windows7</w:t>
      </w:r>
    </w:p>
    <w:p w14:paraId="1960F452"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17寸工业</w:t>
      </w:r>
      <w:r>
        <w:rPr>
          <w:rFonts w:asciiTheme="minorEastAsia" w:eastAsiaTheme="minorEastAsia" w:hAnsiTheme="minorEastAsia" w:hint="eastAsia"/>
          <w:sz w:val="24"/>
          <w:szCs w:val="24"/>
        </w:rPr>
        <w:t>LCD</w:t>
      </w:r>
    </w:p>
    <w:p w14:paraId="37899F64" w14:textId="77777777" w:rsidR="00C96A64" w:rsidRPr="00900B98"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900B98">
        <w:rPr>
          <w:rFonts w:asciiTheme="minorEastAsia" w:eastAsiaTheme="minorEastAsia" w:hAnsiTheme="minorEastAsia"/>
          <w:sz w:val="24"/>
          <w:szCs w:val="24"/>
          <w:highlight w:val="red"/>
        </w:rPr>
        <w:t>接口</w:t>
      </w:r>
      <w:r w:rsidRPr="00900B98">
        <w:rPr>
          <w:rFonts w:asciiTheme="minorEastAsia" w:eastAsiaTheme="minorEastAsia" w:hAnsiTheme="minorEastAsia" w:hint="eastAsia"/>
          <w:sz w:val="24"/>
          <w:szCs w:val="24"/>
          <w:highlight w:val="red"/>
        </w:rPr>
        <w:t>：RS232、RS485、USB、RJ45</w:t>
      </w:r>
    </w:p>
    <w:p w14:paraId="35B4A29C" w14:textId="77777777" w:rsidR="00C96A64" w:rsidRPr="00234398"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234398">
        <w:rPr>
          <w:rFonts w:asciiTheme="minorEastAsia" w:eastAsiaTheme="minorEastAsia" w:hAnsiTheme="minorEastAsia"/>
          <w:sz w:val="24"/>
          <w:szCs w:val="24"/>
          <w:highlight w:val="red"/>
        </w:rPr>
        <w:t>输出回路</w:t>
      </w:r>
      <w:r w:rsidRPr="00234398">
        <w:rPr>
          <w:rFonts w:asciiTheme="minorEastAsia" w:eastAsiaTheme="minorEastAsia" w:hAnsiTheme="minorEastAsia" w:hint="eastAsia"/>
          <w:sz w:val="24"/>
          <w:szCs w:val="24"/>
          <w:highlight w:val="red"/>
        </w:rPr>
        <w:t>：≥4</w:t>
      </w:r>
    </w:p>
    <w:p w14:paraId="6DCF07FF"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应急时间</w:t>
      </w:r>
      <w:r>
        <w:rPr>
          <w:rFonts w:asciiTheme="minorEastAsia" w:eastAsiaTheme="minorEastAsia" w:hAnsiTheme="minorEastAsia" w:hint="eastAsia"/>
          <w:sz w:val="24"/>
          <w:szCs w:val="24"/>
        </w:rPr>
        <w:t>：≥</w:t>
      </w:r>
      <w:r>
        <w:rPr>
          <w:rFonts w:asciiTheme="minorEastAsia" w:eastAsiaTheme="minorEastAsia" w:hAnsiTheme="minorEastAsia"/>
          <w:sz w:val="24"/>
          <w:szCs w:val="24"/>
        </w:rPr>
        <w:t>3小时</w:t>
      </w:r>
    </w:p>
    <w:p w14:paraId="3A72ACDC" w14:textId="77777777" w:rsidR="00C96A64" w:rsidRPr="0032009B"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32009B">
        <w:rPr>
          <w:rFonts w:asciiTheme="minorEastAsia" w:eastAsiaTheme="minorEastAsia" w:hAnsiTheme="minorEastAsia"/>
          <w:sz w:val="24"/>
          <w:szCs w:val="24"/>
          <w:highlight w:val="red"/>
        </w:rPr>
        <w:t>转换时间</w:t>
      </w:r>
      <w:r w:rsidRPr="0032009B">
        <w:rPr>
          <w:rFonts w:asciiTheme="minorEastAsia" w:eastAsiaTheme="minorEastAsia" w:hAnsiTheme="minorEastAsia" w:hint="eastAsia"/>
          <w:sz w:val="24"/>
          <w:szCs w:val="24"/>
          <w:highlight w:val="red"/>
        </w:rPr>
        <w:t>：≤0.</w:t>
      </w:r>
      <w:r w:rsidRPr="0032009B">
        <w:rPr>
          <w:rFonts w:asciiTheme="minorEastAsia" w:eastAsiaTheme="minorEastAsia" w:hAnsiTheme="minorEastAsia"/>
          <w:sz w:val="24"/>
          <w:szCs w:val="24"/>
          <w:highlight w:val="red"/>
        </w:rPr>
        <w:t>1</w:t>
      </w:r>
      <w:r w:rsidRPr="0032009B">
        <w:rPr>
          <w:rFonts w:asciiTheme="minorEastAsia" w:eastAsiaTheme="minorEastAsia" w:hAnsiTheme="minorEastAsia" w:hint="eastAsia"/>
          <w:sz w:val="24"/>
          <w:szCs w:val="24"/>
          <w:highlight w:val="red"/>
        </w:rPr>
        <w:t>s</w:t>
      </w:r>
    </w:p>
    <w:p w14:paraId="5C5E4B10" w14:textId="77777777" w:rsidR="00C96A64" w:rsidRPr="002943DA"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sz w:val="24"/>
          <w:szCs w:val="24"/>
          <w:highlight w:val="red"/>
        </w:rPr>
        <w:t>通讯距离</w:t>
      </w:r>
      <w:r w:rsidRPr="002943DA">
        <w:rPr>
          <w:rFonts w:asciiTheme="minorEastAsia" w:eastAsiaTheme="minorEastAsia" w:hAnsiTheme="minorEastAsia" w:hint="eastAsia"/>
          <w:sz w:val="24"/>
          <w:szCs w:val="24"/>
          <w:highlight w:val="red"/>
        </w:rPr>
        <w:t>：≥1</w:t>
      </w:r>
      <w:r w:rsidRPr="002943DA">
        <w:rPr>
          <w:rFonts w:asciiTheme="minorEastAsia" w:eastAsiaTheme="minorEastAsia" w:hAnsiTheme="minorEastAsia"/>
          <w:sz w:val="24"/>
          <w:szCs w:val="24"/>
          <w:highlight w:val="red"/>
        </w:rPr>
        <w:t>200米</w:t>
      </w:r>
    </w:p>
    <w:p w14:paraId="2872882B"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操作方式</w:t>
      </w:r>
      <w:r>
        <w:rPr>
          <w:rFonts w:asciiTheme="minorEastAsia" w:eastAsiaTheme="minorEastAsia" w:hAnsiTheme="minorEastAsia" w:hint="eastAsia"/>
          <w:sz w:val="24"/>
          <w:szCs w:val="24"/>
        </w:rPr>
        <w:t>：</w:t>
      </w:r>
      <w:r>
        <w:rPr>
          <w:rFonts w:asciiTheme="minorEastAsia" w:eastAsiaTheme="minorEastAsia" w:hAnsiTheme="minorEastAsia"/>
          <w:sz w:val="24"/>
          <w:szCs w:val="24"/>
        </w:rPr>
        <w:t>键盘和鼠标</w:t>
      </w:r>
    </w:p>
    <w:p w14:paraId="4CDEADEA"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安装方式</w:t>
      </w:r>
      <w:r>
        <w:rPr>
          <w:rFonts w:asciiTheme="minorEastAsia" w:eastAsiaTheme="minorEastAsia" w:hAnsiTheme="minorEastAsia" w:hint="eastAsia"/>
          <w:sz w:val="24"/>
          <w:szCs w:val="24"/>
        </w:rPr>
        <w:t>：</w:t>
      </w:r>
      <w:r>
        <w:rPr>
          <w:rFonts w:asciiTheme="minorEastAsia" w:eastAsiaTheme="minorEastAsia" w:hAnsiTheme="minorEastAsia"/>
          <w:sz w:val="24"/>
          <w:szCs w:val="24"/>
        </w:rPr>
        <w:t>柜式落地安装</w:t>
      </w:r>
    </w:p>
    <w:p w14:paraId="15C2D11D" w14:textId="77777777" w:rsidR="00C96A64" w:rsidRPr="00417A6F"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417A6F">
        <w:rPr>
          <w:rFonts w:asciiTheme="minorEastAsia" w:eastAsiaTheme="minorEastAsia" w:hAnsiTheme="minorEastAsia"/>
          <w:sz w:val="24"/>
          <w:szCs w:val="24"/>
          <w:highlight w:val="red"/>
        </w:rPr>
        <w:t>显示建筑电子地图</w:t>
      </w:r>
    </w:p>
    <w:p w14:paraId="6DDCF69C"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设备可视化</w:t>
      </w:r>
      <w:r>
        <w:rPr>
          <w:rFonts w:asciiTheme="minorEastAsia" w:eastAsiaTheme="minorEastAsia" w:hAnsiTheme="minorEastAsia" w:hint="eastAsia"/>
          <w:sz w:val="24"/>
          <w:szCs w:val="24"/>
        </w:rPr>
        <w:t>、</w:t>
      </w:r>
      <w:r>
        <w:rPr>
          <w:rFonts w:asciiTheme="minorEastAsia" w:eastAsiaTheme="minorEastAsia" w:hAnsiTheme="minorEastAsia"/>
          <w:sz w:val="24"/>
          <w:szCs w:val="24"/>
        </w:rPr>
        <w:t>状态查询</w:t>
      </w:r>
      <w:r>
        <w:rPr>
          <w:rFonts w:asciiTheme="minorEastAsia" w:eastAsiaTheme="minorEastAsia" w:hAnsiTheme="minorEastAsia" w:hint="eastAsia"/>
          <w:sz w:val="24"/>
          <w:szCs w:val="24"/>
        </w:rPr>
        <w:t>、</w:t>
      </w:r>
      <w:r>
        <w:rPr>
          <w:rFonts w:asciiTheme="minorEastAsia" w:eastAsiaTheme="minorEastAsia" w:hAnsiTheme="minorEastAsia"/>
          <w:sz w:val="24"/>
          <w:szCs w:val="24"/>
        </w:rPr>
        <w:t>故障报警</w:t>
      </w:r>
    </w:p>
    <w:p w14:paraId="50EDBDE6" w14:textId="77777777" w:rsidR="00C96A64" w:rsidRPr="00417A6F"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417A6F">
        <w:rPr>
          <w:rFonts w:asciiTheme="minorEastAsia" w:eastAsiaTheme="minorEastAsia" w:hAnsiTheme="minorEastAsia"/>
          <w:sz w:val="24"/>
          <w:szCs w:val="24"/>
          <w:highlight w:val="red"/>
        </w:rPr>
        <w:t>设备显示位置与安装位置对应</w:t>
      </w:r>
    </w:p>
    <w:p w14:paraId="4B9B0AE1"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智能疏散算法</w:t>
      </w:r>
    </w:p>
    <w:p w14:paraId="15FD29EA"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图形编辑功能</w:t>
      </w:r>
    </w:p>
    <w:p w14:paraId="2C3DB71F"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离线模拟测试功能</w:t>
      </w:r>
    </w:p>
    <w:p w14:paraId="56A6F42E" w14:textId="77777777" w:rsidR="00C96A64" w:rsidRPr="002943DA"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sz w:val="24"/>
          <w:szCs w:val="24"/>
          <w:highlight w:val="red"/>
        </w:rPr>
        <w:t>两种联动方式</w:t>
      </w:r>
      <w:r w:rsidRPr="002943DA">
        <w:rPr>
          <w:rFonts w:asciiTheme="minorEastAsia" w:eastAsiaTheme="minorEastAsia" w:hAnsiTheme="minorEastAsia" w:hint="eastAsia"/>
          <w:sz w:val="24"/>
          <w:szCs w:val="24"/>
          <w:highlight w:val="red"/>
        </w:rPr>
        <w:t>：</w:t>
      </w:r>
      <w:r w:rsidRPr="002943DA">
        <w:rPr>
          <w:rFonts w:asciiTheme="minorEastAsia" w:eastAsiaTheme="minorEastAsia" w:hAnsiTheme="minorEastAsia"/>
          <w:sz w:val="24"/>
          <w:szCs w:val="24"/>
          <w:highlight w:val="red"/>
        </w:rPr>
        <w:t>火灾报警协议和联动信号</w:t>
      </w:r>
    </w:p>
    <w:p w14:paraId="5DF27355"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系统自检</w:t>
      </w:r>
      <w:r>
        <w:rPr>
          <w:rFonts w:asciiTheme="minorEastAsia" w:eastAsiaTheme="minorEastAsia" w:hAnsiTheme="minorEastAsia" w:hint="eastAsia"/>
          <w:sz w:val="24"/>
          <w:szCs w:val="24"/>
        </w:rPr>
        <w:t>功能：月检和年检</w:t>
      </w:r>
    </w:p>
    <w:p w14:paraId="393F6FED"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设备应急支持手动和自动两种应急方式</w:t>
      </w:r>
    </w:p>
    <w:p w14:paraId="51B5AE17" w14:textId="77777777" w:rsidR="00C96A64" w:rsidRDefault="00C96A64">
      <w:pPr>
        <w:spacing w:line="520" w:lineRule="exact"/>
      </w:pPr>
    </w:p>
    <w:p w14:paraId="41E47DC6"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、应急照明集中电源</w:t>
      </w:r>
    </w:p>
    <w:p w14:paraId="75B9F177"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执行标准GB17945-2010</w:t>
      </w:r>
    </w:p>
    <w:p w14:paraId="79714894"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输入电源</w:t>
      </w:r>
      <w:r>
        <w:rPr>
          <w:rFonts w:asciiTheme="minorEastAsia" w:eastAsiaTheme="minorEastAsia" w:hAnsiTheme="minorEastAsia" w:hint="eastAsia"/>
          <w:sz w:val="24"/>
          <w:szCs w:val="24"/>
        </w:rPr>
        <w:t>：A</w:t>
      </w:r>
      <w:r>
        <w:rPr>
          <w:rFonts w:asciiTheme="minorEastAsia" w:eastAsiaTheme="minorEastAsia" w:hAnsiTheme="minorEastAsia"/>
          <w:sz w:val="24"/>
          <w:szCs w:val="24"/>
        </w:rPr>
        <w:t>C220V/50Hz</w:t>
      </w:r>
    </w:p>
    <w:p w14:paraId="09FA5AC4"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lastRenderedPageBreak/>
        <w:t>输出电源</w:t>
      </w:r>
      <w:r>
        <w:rPr>
          <w:rFonts w:asciiTheme="minorEastAsia" w:eastAsiaTheme="minorEastAsia" w:hAnsiTheme="minorEastAsia" w:hint="eastAsia"/>
          <w:sz w:val="24"/>
          <w:szCs w:val="24"/>
        </w:rPr>
        <w:t>：DC36V</w:t>
      </w:r>
    </w:p>
    <w:p w14:paraId="6478D490" w14:textId="77777777" w:rsidR="00C96A64" w:rsidRPr="00234398"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234398">
        <w:rPr>
          <w:rFonts w:asciiTheme="minorEastAsia" w:eastAsiaTheme="minorEastAsia" w:hAnsiTheme="minorEastAsia"/>
          <w:sz w:val="24"/>
          <w:szCs w:val="24"/>
          <w:highlight w:val="red"/>
        </w:rPr>
        <w:t>输出回路</w:t>
      </w:r>
      <w:r w:rsidRPr="00234398">
        <w:rPr>
          <w:rFonts w:asciiTheme="minorEastAsia" w:eastAsiaTheme="minorEastAsia" w:hAnsiTheme="minorEastAsia" w:hint="eastAsia"/>
          <w:sz w:val="24"/>
          <w:szCs w:val="24"/>
          <w:highlight w:val="red"/>
        </w:rPr>
        <w:t>：8</w:t>
      </w:r>
    </w:p>
    <w:p w14:paraId="0A7F7D78"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额定功率</w:t>
      </w:r>
      <w:r>
        <w:rPr>
          <w:rFonts w:asciiTheme="minorEastAsia" w:eastAsiaTheme="minorEastAsia" w:hAnsiTheme="minorEastAsia" w:hint="eastAsia"/>
          <w:sz w:val="24"/>
          <w:szCs w:val="24"/>
        </w:rPr>
        <w:t>：≥</w:t>
      </w:r>
      <w:r>
        <w:rPr>
          <w:rFonts w:asciiTheme="minorEastAsia" w:eastAsiaTheme="minorEastAsia" w:hAnsiTheme="minorEastAsia"/>
          <w:sz w:val="24"/>
          <w:szCs w:val="24"/>
        </w:rPr>
        <w:t>450W</w:t>
      </w:r>
    </w:p>
    <w:p w14:paraId="57FD204F"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应急时间</w:t>
      </w:r>
      <w:r>
        <w:rPr>
          <w:rFonts w:asciiTheme="minorEastAsia" w:eastAsiaTheme="minorEastAsia" w:hAnsiTheme="minorEastAsia" w:hint="eastAsia"/>
          <w:sz w:val="24"/>
          <w:szCs w:val="24"/>
        </w:rPr>
        <w:t>：≥</w:t>
      </w:r>
      <w:r>
        <w:rPr>
          <w:rFonts w:asciiTheme="minorEastAsia" w:eastAsiaTheme="minorEastAsia" w:hAnsiTheme="minorEastAsia"/>
          <w:sz w:val="24"/>
          <w:szCs w:val="24"/>
        </w:rPr>
        <w:t>90分钟</w:t>
      </w:r>
    </w:p>
    <w:p w14:paraId="24CD6DFD" w14:textId="77777777" w:rsidR="00C96A64" w:rsidRPr="002943DA"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sz w:val="24"/>
          <w:szCs w:val="24"/>
          <w:highlight w:val="red"/>
        </w:rPr>
        <w:t>应急转换时间</w:t>
      </w:r>
      <w:r w:rsidRPr="002943DA">
        <w:rPr>
          <w:rFonts w:asciiTheme="minorEastAsia" w:eastAsiaTheme="minorEastAsia" w:hAnsiTheme="minorEastAsia" w:hint="eastAsia"/>
          <w:sz w:val="24"/>
          <w:szCs w:val="24"/>
          <w:highlight w:val="red"/>
        </w:rPr>
        <w:t>：≤0.1s</w:t>
      </w:r>
    </w:p>
    <w:p w14:paraId="78013CFA" w14:textId="77777777" w:rsidR="00C96A64" w:rsidRDefault="00395F66">
      <w:pPr>
        <w:pStyle w:val="ab"/>
        <w:numPr>
          <w:ilvl w:val="0"/>
          <w:numId w:val="4"/>
        </w:numPr>
        <w:tabs>
          <w:tab w:val="left" w:pos="42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工作状态上报</w:t>
      </w:r>
    </w:p>
    <w:p w14:paraId="628D3A41" w14:textId="77777777" w:rsidR="00C96A64" w:rsidRDefault="00395F66">
      <w:pPr>
        <w:pStyle w:val="ab"/>
        <w:numPr>
          <w:ilvl w:val="0"/>
          <w:numId w:val="4"/>
        </w:numPr>
        <w:tabs>
          <w:tab w:val="left" w:pos="42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远程控制应急</w:t>
      </w:r>
    </w:p>
    <w:p w14:paraId="5F00BE22" w14:textId="77777777" w:rsidR="00C96A64" w:rsidRDefault="00395F66">
      <w:pPr>
        <w:pStyle w:val="ab"/>
        <w:numPr>
          <w:ilvl w:val="0"/>
          <w:numId w:val="4"/>
        </w:numPr>
        <w:tabs>
          <w:tab w:val="left" w:pos="42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智能充电功能</w:t>
      </w:r>
    </w:p>
    <w:p w14:paraId="3A8AF51F" w14:textId="77777777" w:rsidR="00C96A64" w:rsidRDefault="00395F66">
      <w:pPr>
        <w:pStyle w:val="ab"/>
        <w:numPr>
          <w:ilvl w:val="0"/>
          <w:numId w:val="4"/>
        </w:numPr>
        <w:tabs>
          <w:tab w:val="left" w:pos="42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输出过流</w:t>
      </w:r>
      <w:r>
        <w:rPr>
          <w:rFonts w:asciiTheme="minorEastAsia" w:eastAsiaTheme="minorEastAsia" w:hAnsiTheme="minorEastAsia" w:hint="eastAsia"/>
          <w:sz w:val="24"/>
          <w:szCs w:val="24"/>
        </w:rPr>
        <w:t>、</w:t>
      </w:r>
      <w:r>
        <w:rPr>
          <w:rFonts w:asciiTheme="minorEastAsia" w:eastAsiaTheme="minorEastAsia" w:hAnsiTheme="minorEastAsia"/>
          <w:sz w:val="24"/>
          <w:szCs w:val="24"/>
        </w:rPr>
        <w:t>过载报警</w:t>
      </w:r>
    </w:p>
    <w:p w14:paraId="7FEA66C5" w14:textId="77777777" w:rsidR="00C96A64" w:rsidRDefault="00395F66">
      <w:pPr>
        <w:pStyle w:val="ab"/>
        <w:numPr>
          <w:ilvl w:val="0"/>
          <w:numId w:val="4"/>
        </w:numPr>
        <w:tabs>
          <w:tab w:val="left" w:pos="42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市电检测和消防报警联动</w:t>
      </w:r>
    </w:p>
    <w:p w14:paraId="5E75A2D4" w14:textId="77777777" w:rsidR="00C96A64" w:rsidRDefault="00395F66">
      <w:pPr>
        <w:pStyle w:val="ab"/>
        <w:numPr>
          <w:ilvl w:val="0"/>
          <w:numId w:val="4"/>
        </w:numPr>
        <w:tabs>
          <w:tab w:val="left" w:pos="42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充放电</w:t>
      </w:r>
      <w:r>
        <w:rPr>
          <w:rFonts w:asciiTheme="minorEastAsia" w:eastAsiaTheme="minorEastAsia" w:hAnsiTheme="minorEastAsia" w:hint="eastAsia"/>
          <w:sz w:val="24"/>
          <w:szCs w:val="24"/>
        </w:rPr>
        <w:t>、</w:t>
      </w:r>
      <w:r>
        <w:rPr>
          <w:rFonts w:asciiTheme="minorEastAsia" w:eastAsiaTheme="minorEastAsia" w:hAnsiTheme="minorEastAsia"/>
          <w:sz w:val="24"/>
          <w:szCs w:val="24"/>
        </w:rPr>
        <w:t>欠压</w:t>
      </w:r>
      <w:r>
        <w:rPr>
          <w:rFonts w:asciiTheme="minorEastAsia" w:eastAsiaTheme="minorEastAsia" w:hAnsiTheme="minorEastAsia" w:hint="eastAsia"/>
          <w:sz w:val="24"/>
          <w:szCs w:val="24"/>
        </w:rPr>
        <w:t>、</w:t>
      </w:r>
      <w:r>
        <w:rPr>
          <w:rFonts w:asciiTheme="minorEastAsia" w:eastAsiaTheme="minorEastAsia" w:hAnsiTheme="minorEastAsia"/>
          <w:sz w:val="24"/>
          <w:szCs w:val="24"/>
        </w:rPr>
        <w:t>过压</w:t>
      </w:r>
      <w:r>
        <w:rPr>
          <w:rFonts w:asciiTheme="minorEastAsia" w:eastAsiaTheme="minorEastAsia" w:hAnsiTheme="minorEastAsia" w:hint="eastAsia"/>
          <w:sz w:val="24"/>
          <w:szCs w:val="24"/>
        </w:rPr>
        <w:t>、</w:t>
      </w:r>
      <w:r>
        <w:rPr>
          <w:rFonts w:asciiTheme="minorEastAsia" w:eastAsiaTheme="minorEastAsia" w:hAnsiTheme="minorEastAsia"/>
          <w:sz w:val="24"/>
          <w:szCs w:val="24"/>
        </w:rPr>
        <w:t>短路</w:t>
      </w:r>
      <w:r>
        <w:rPr>
          <w:rFonts w:asciiTheme="minorEastAsia" w:eastAsiaTheme="minorEastAsia" w:hAnsiTheme="minorEastAsia" w:hint="eastAsia"/>
          <w:sz w:val="24"/>
          <w:szCs w:val="24"/>
        </w:rPr>
        <w:t>、</w:t>
      </w:r>
      <w:r>
        <w:rPr>
          <w:rFonts w:asciiTheme="minorEastAsia" w:eastAsiaTheme="minorEastAsia" w:hAnsiTheme="minorEastAsia"/>
          <w:sz w:val="24"/>
          <w:szCs w:val="24"/>
        </w:rPr>
        <w:t>开路及接地保护</w:t>
      </w:r>
    </w:p>
    <w:p w14:paraId="61F4843E"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备用电源</w:t>
      </w:r>
      <w:r>
        <w:rPr>
          <w:rFonts w:asciiTheme="minorEastAsia" w:eastAsiaTheme="minorEastAsia" w:hAnsiTheme="minorEastAsia" w:hint="eastAsia"/>
          <w:sz w:val="24"/>
          <w:szCs w:val="24"/>
        </w:rPr>
        <w:t>：3节免维护铅酸电池</w:t>
      </w:r>
    </w:p>
    <w:p w14:paraId="7C822792" w14:textId="77777777" w:rsidR="00C96A64" w:rsidRDefault="00395F66">
      <w:pPr>
        <w:pStyle w:val="ab"/>
        <w:numPr>
          <w:ilvl w:val="0"/>
          <w:numId w:val="4"/>
        </w:numPr>
        <w:tabs>
          <w:tab w:val="left" w:pos="420"/>
        </w:tabs>
        <w:spacing w:line="46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安装方式</w:t>
      </w:r>
      <w:r>
        <w:rPr>
          <w:rFonts w:asciiTheme="minorEastAsia" w:eastAsiaTheme="minorEastAsia" w:hAnsiTheme="minorEastAsia" w:hint="eastAsia"/>
          <w:sz w:val="24"/>
          <w:szCs w:val="24"/>
        </w:rPr>
        <w:t>：</w:t>
      </w:r>
      <w:r>
        <w:rPr>
          <w:rFonts w:asciiTheme="minorEastAsia" w:eastAsiaTheme="minorEastAsia" w:hAnsiTheme="minorEastAsia"/>
          <w:sz w:val="24"/>
          <w:szCs w:val="24"/>
        </w:rPr>
        <w:t>壁挂</w:t>
      </w:r>
    </w:p>
    <w:p w14:paraId="2834FF35"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、应急标志灯具</w:t>
      </w:r>
    </w:p>
    <w:p w14:paraId="142F4EC7"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执行标准GB17945-2010</w:t>
      </w:r>
    </w:p>
    <w:p w14:paraId="75EDD672"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工作电压</w:t>
      </w:r>
      <w:r>
        <w:rPr>
          <w:rFonts w:asciiTheme="minorEastAsia" w:eastAsiaTheme="minorEastAsia" w:hAnsiTheme="minorEastAsia" w:hint="eastAsia"/>
          <w:sz w:val="24"/>
          <w:szCs w:val="24"/>
        </w:rPr>
        <w:t>：D</w:t>
      </w:r>
      <w:r>
        <w:rPr>
          <w:rFonts w:asciiTheme="minorEastAsia" w:eastAsiaTheme="minorEastAsia" w:hAnsiTheme="minorEastAsia"/>
          <w:sz w:val="24"/>
          <w:szCs w:val="24"/>
        </w:rPr>
        <w:t>C36V</w:t>
      </w:r>
    </w:p>
    <w:p w14:paraId="4048CF6C" w14:textId="77777777" w:rsidR="00C96A64" w:rsidRPr="0032009B"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highlight w:val="red"/>
        </w:rPr>
      </w:pPr>
      <w:r w:rsidRPr="0032009B">
        <w:rPr>
          <w:rFonts w:asciiTheme="minorEastAsia" w:eastAsiaTheme="minorEastAsia" w:hAnsiTheme="minorEastAsia"/>
          <w:sz w:val="24"/>
          <w:szCs w:val="24"/>
          <w:highlight w:val="red"/>
        </w:rPr>
        <w:t>主电功耗</w:t>
      </w:r>
      <w:r w:rsidRPr="0032009B">
        <w:rPr>
          <w:rFonts w:asciiTheme="minorEastAsia" w:eastAsiaTheme="minorEastAsia" w:hAnsiTheme="minorEastAsia" w:hint="eastAsia"/>
          <w:sz w:val="24"/>
          <w:szCs w:val="24"/>
          <w:highlight w:val="red"/>
        </w:rPr>
        <w:t>：≤0.3</w:t>
      </w:r>
      <w:r w:rsidRPr="0032009B">
        <w:rPr>
          <w:rFonts w:asciiTheme="minorEastAsia" w:eastAsiaTheme="minorEastAsia" w:hAnsiTheme="minorEastAsia"/>
          <w:sz w:val="24"/>
          <w:szCs w:val="24"/>
          <w:highlight w:val="red"/>
        </w:rPr>
        <w:t>W</w:t>
      </w:r>
    </w:p>
    <w:p w14:paraId="444A2D63"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灯具尺寸</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中型灯</w:t>
      </w:r>
    </w:p>
    <w:p w14:paraId="6CBC0FEB" w14:textId="77777777" w:rsidR="00C96A64" w:rsidRPr="002943DA"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sz w:val="24"/>
          <w:szCs w:val="24"/>
          <w:highlight w:val="red"/>
        </w:rPr>
        <w:t>拥有唯一独立地址</w:t>
      </w:r>
    </w:p>
    <w:p w14:paraId="05BBAC3A" w14:textId="77777777" w:rsidR="00C96A64" w:rsidRPr="002943DA" w:rsidRDefault="00395F66">
      <w:pPr>
        <w:pStyle w:val="11"/>
        <w:numPr>
          <w:ilvl w:val="0"/>
          <w:numId w:val="4"/>
        </w:numPr>
        <w:tabs>
          <w:tab w:val="left" w:pos="420"/>
        </w:tabs>
        <w:spacing w:line="520" w:lineRule="exact"/>
        <w:ind w:firstLineChars="0"/>
        <w:rPr>
          <w:rFonts w:asciiTheme="minorEastAsia" w:eastAsiaTheme="minorEastAsia" w:hAnsiTheme="minorEastAsia"/>
          <w:bCs/>
          <w:szCs w:val="24"/>
          <w:highlight w:val="red"/>
        </w:rPr>
      </w:pPr>
      <w:r w:rsidRPr="002943DA">
        <w:rPr>
          <w:rFonts w:asciiTheme="minorEastAsia" w:eastAsiaTheme="minorEastAsia" w:hAnsiTheme="minorEastAsia"/>
          <w:bCs/>
          <w:szCs w:val="24"/>
          <w:highlight w:val="red"/>
        </w:rPr>
        <w:t>远程指令控制频闪、亮灯、灭灯</w:t>
      </w:r>
    </w:p>
    <w:p w14:paraId="0BCAD84F" w14:textId="77777777" w:rsidR="00C96A64" w:rsidRDefault="00395F66">
      <w:pPr>
        <w:pStyle w:val="11"/>
        <w:numPr>
          <w:ilvl w:val="0"/>
          <w:numId w:val="4"/>
        </w:numPr>
        <w:tabs>
          <w:tab w:val="left" w:pos="420"/>
        </w:tabs>
        <w:spacing w:line="520" w:lineRule="exact"/>
        <w:ind w:firstLineChars="0"/>
        <w:rPr>
          <w:rFonts w:asciiTheme="minorEastAsia" w:eastAsiaTheme="minorEastAsia" w:hAnsiTheme="minorEastAsia"/>
          <w:bCs/>
          <w:szCs w:val="24"/>
        </w:rPr>
      </w:pPr>
      <w:r>
        <w:rPr>
          <w:rFonts w:asciiTheme="minorEastAsia" w:eastAsiaTheme="minorEastAsia" w:hAnsiTheme="minorEastAsia"/>
          <w:bCs/>
          <w:szCs w:val="24"/>
        </w:rPr>
        <w:t>高亮</w:t>
      </w:r>
      <w:r>
        <w:rPr>
          <w:rFonts w:asciiTheme="minorEastAsia" w:eastAsiaTheme="minorEastAsia" w:hAnsiTheme="minorEastAsia" w:hint="eastAsia"/>
          <w:bCs/>
          <w:szCs w:val="24"/>
        </w:rPr>
        <w:t>、</w:t>
      </w:r>
      <w:r>
        <w:rPr>
          <w:rFonts w:asciiTheme="minorEastAsia" w:eastAsiaTheme="minorEastAsia" w:hAnsiTheme="minorEastAsia"/>
          <w:bCs/>
          <w:szCs w:val="24"/>
        </w:rPr>
        <w:t>低功耗</w:t>
      </w:r>
      <w:r>
        <w:rPr>
          <w:rFonts w:asciiTheme="minorEastAsia" w:eastAsiaTheme="minorEastAsia" w:hAnsiTheme="minorEastAsia" w:hint="eastAsia"/>
          <w:bCs/>
          <w:szCs w:val="24"/>
        </w:rPr>
        <w:t>L</w:t>
      </w:r>
      <w:r>
        <w:rPr>
          <w:rFonts w:asciiTheme="minorEastAsia" w:eastAsiaTheme="minorEastAsia" w:hAnsiTheme="minorEastAsia"/>
          <w:bCs/>
          <w:szCs w:val="24"/>
        </w:rPr>
        <w:t>ED</w:t>
      </w:r>
      <w:r>
        <w:rPr>
          <w:rFonts w:asciiTheme="minorEastAsia" w:eastAsiaTheme="minorEastAsia" w:hAnsiTheme="minorEastAsia" w:hint="eastAsia"/>
          <w:bCs/>
          <w:szCs w:val="24"/>
        </w:rPr>
        <w:t>、</w:t>
      </w:r>
      <w:r>
        <w:rPr>
          <w:rFonts w:asciiTheme="minorEastAsia" w:eastAsiaTheme="minorEastAsia" w:hAnsiTheme="minorEastAsia"/>
          <w:bCs/>
          <w:szCs w:val="24"/>
        </w:rPr>
        <w:t>导光板结构</w:t>
      </w:r>
    </w:p>
    <w:p w14:paraId="7FD8FAC1" w14:textId="77777777" w:rsidR="00C96A64" w:rsidRDefault="00395F66">
      <w:pPr>
        <w:pStyle w:val="11"/>
        <w:numPr>
          <w:ilvl w:val="0"/>
          <w:numId w:val="4"/>
        </w:numPr>
        <w:tabs>
          <w:tab w:val="left" w:pos="420"/>
        </w:tabs>
        <w:spacing w:line="520" w:lineRule="exact"/>
        <w:ind w:firstLineChars="0"/>
        <w:rPr>
          <w:rFonts w:asciiTheme="minorEastAsia" w:eastAsiaTheme="minorEastAsia" w:hAnsiTheme="minorEastAsia"/>
          <w:bCs/>
          <w:szCs w:val="24"/>
        </w:rPr>
      </w:pPr>
      <w:r>
        <w:rPr>
          <w:rFonts w:asciiTheme="minorEastAsia" w:eastAsiaTheme="minorEastAsia" w:hAnsiTheme="minorEastAsia" w:hint="eastAsia"/>
          <w:bCs/>
          <w:szCs w:val="24"/>
        </w:rPr>
        <w:t>具有</w:t>
      </w:r>
      <w:r>
        <w:rPr>
          <w:rFonts w:asciiTheme="minorEastAsia" w:eastAsiaTheme="minorEastAsia" w:hAnsiTheme="minorEastAsia"/>
          <w:bCs/>
          <w:szCs w:val="24"/>
        </w:rPr>
        <w:t>LED开路、短路保护</w:t>
      </w:r>
      <w:r>
        <w:rPr>
          <w:rFonts w:asciiTheme="minorEastAsia" w:eastAsiaTheme="minorEastAsia" w:hAnsiTheme="minorEastAsia" w:hint="eastAsia"/>
          <w:bCs/>
          <w:szCs w:val="24"/>
        </w:rPr>
        <w:t>功能</w:t>
      </w:r>
    </w:p>
    <w:p w14:paraId="4218B6D3"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不锈钢面板，单面灯具厚度≤6</w:t>
      </w:r>
      <w:r>
        <w:rPr>
          <w:rFonts w:asciiTheme="minorEastAsia" w:eastAsiaTheme="minorEastAsia" w:hAnsiTheme="minorEastAsia"/>
          <w:sz w:val="24"/>
          <w:szCs w:val="24"/>
        </w:rPr>
        <w:t>mm</w:t>
      </w:r>
    </w:p>
    <w:p w14:paraId="492A881B"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安装方式</w:t>
      </w:r>
      <w:r>
        <w:rPr>
          <w:rFonts w:asciiTheme="minorEastAsia" w:eastAsiaTheme="minorEastAsia" w:hAnsiTheme="minorEastAsia" w:hint="eastAsia"/>
          <w:sz w:val="24"/>
          <w:szCs w:val="24"/>
        </w:rPr>
        <w:t>：</w:t>
      </w:r>
      <w:r>
        <w:rPr>
          <w:rFonts w:asciiTheme="minorEastAsia" w:eastAsiaTheme="minorEastAsia" w:hAnsiTheme="minorEastAsia"/>
          <w:sz w:val="24"/>
          <w:szCs w:val="24"/>
        </w:rPr>
        <w:t>壁挂</w:t>
      </w:r>
      <w:r>
        <w:rPr>
          <w:rFonts w:asciiTheme="minorEastAsia" w:eastAsiaTheme="minorEastAsia" w:hAnsiTheme="minorEastAsia" w:hint="eastAsia"/>
          <w:sz w:val="24"/>
          <w:szCs w:val="24"/>
        </w:rPr>
        <w:t>/</w:t>
      </w:r>
      <w:r>
        <w:rPr>
          <w:rFonts w:asciiTheme="minorEastAsia" w:eastAsiaTheme="minorEastAsia" w:hAnsiTheme="minorEastAsia"/>
          <w:sz w:val="24"/>
          <w:szCs w:val="24"/>
        </w:rPr>
        <w:t>吊装</w:t>
      </w:r>
    </w:p>
    <w:p w14:paraId="7FB44A46"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日常巡检功能</w:t>
      </w:r>
    </w:p>
    <w:p w14:paraId="429250CC" w14:textId="77777777" w:rsidR="00C96A64" w:rsidRDefault="00395F66">
      <w:pPr>
        <w:pStyle w:val="2"/>
        <w:spacing w:before="0" w:after="0" w:line="560" w:lineRule="exact"/>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Pr>
          <w:rFonts w:asciiTheme="minorEastAsia" w:eastAsiaTheme="minorEastAsia" w:hAnsiTheme="minorEastAsia" w:hint="eastAsia"/>
          <w:sz w:val="24"/>
          <w:szCs w:val="24"/>
        </w:rPr>
        <w:t>、应急照明灯具</w:t>
      </w:r>
    </w:p>
    <w:p w14:paraId="02327535"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执行标准GB17945-2010</w:t>
      </w:r>
    </w:p>
    <w:p w14:paraId="64C73696"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工作电压</w:t>
      </w:r>
      <w:r>
        <w:rPr>
          <w:rFonts w:asciiTheme="minorEastAsia" w:eastAsiaTheme="minorEastAsia" w:hAnsiTheme="minorEastAsia" w:hint="eastAsia"/>
          <w:sz w:val="24"/>
          <w:szCs w:val="24"/>
        </w:rPr>
        <w:t>：D</w:t>
      </w:r>
      <w:r>
        <w:rPr>
          <w:rFonts w:asciiTheme="minorEastAsia" w:eastAsiaTheme="minorEastAsia" w:hAnsiTheme="minorEastAsia"/>
          <w:sz w:val="24"/>
          <w:szCs w:val="24"/>
        </w:rPr>
        <w:t>C36V</w:t>
      </w:r>
    </w:p>
    <w:p w14:paraId="49860B82" w14:textId="77777777" w:rsidR="00C96A64" w:rsidRPr="002943DA"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sz w:val="24"/>
          <w:szCs w:val="24"/>
          <w:highlight w:val="red"/>
        </w:rPr>
        <w:t>拥有唯一独立地址</w:t>
      </w:r>
    </w:p>
    <w:p w14:paraId="3674641A" w14:textId="77777777" w:rsidR="00C96A64" w:rsidRPr="002943DA"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hint="eastAsia"/>
          <w:sz w:val="24"/>
          <w:szCs w:val="24"/>
          <w:highlight w:val="red"/>
        </w:rPr>
        <w:t>微波雷达功能</w:t>
      </w:r>
    </w:p>
    <w:p w14:paraId="2A31062C" w14:textId="77777777" w:rsidR="00C96A64"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rPr>
      </w:pPr>
      <w:r>
        <w:rPr>
          <w:rFonts w:asciiTheme="minorEastAsia" w:eastAsiaTheme="minorEastAsia" w:hAnsiTheme="minorEastAsia"/>
          <w:sz w:val="24"/>
          <w:szCs w:val="24"/>
        </w:rPr>
        <w:t>高亮</w:t>
      </w:r>
      <w:r>
        <w:rPr>
          <w:rFonts w:asciiTheme="minorEastAsia" w:eastAsiaTheme="minorEastAsia" w:hAnsiTheme="minorEastAsia" w:hint="eastAsia"/>
          <w:sz w:val="24"/>
          <w:szCs w:val="24"/>
        </w:rPr>
        <w:t>、</w:t>
      </w:r>
      <w:r>
        <w:rPr>
          <w:rFonts w:asciiTheme="minorEastAsia" w:eastAsiaTheme="minorEastAsia" w:hAnsiTheme="minorEastAsia"/>
          <w:sz w:val="24"/>
          <w:szCs w:val="24"/>
        </w:rPr>
        <w:t>低功耗</w:t>
      </w:r>
      <w:r>
        <w:rPr>
          <w:rFonts w:asciiTheme="minorEastAsia" w:eastAsiaTheme="minorEastAsia" w:hAnsiTheme="minorEastAsia" w:hint="eastAsia"/>
          <w:sz w:val="24"/>
          <w:szCs w:val="24"/>
        </w:rPr>
        <w:t>L</w:t>
      </w:r>
      <w:r>
        <w:rPr>
          <w:rFonts w:asciiTheme="minorEastAsia" w:eastAsiaTheme="minorEastAsia" w:hAnsiTheme="minorEastAsia"/>
          <w:sz w:val="24"/>
          <w:szCs w:val="24"/>
        </w:rPr>
        <w:t>ED</w:t>
      </w:r>
    </w:p>
    <w:p w14:paraId="35C69FD3" w14:textId="77777777" w:rsidR="00C96A64" w:rsidRPr="002943DA" w:rsidRDefault="00395F66">
      <w:pPr>
        <w:pStyle w:val="ab"/>
        <w:numPr>
          <w:ilvl w:val="0"/>
          <w:numId w:val="4"/>
        </w:numPr>
        <w:tabs>
          <w:tab w:val="left" w:pos="420"/>
        </w:tabs>
        <w:spacing w:line="520" w:lineRule="exact"/>
        <w:ind w:firstLineChars="0"/>
        <w:rPr>
          <w:rFonts w:asciiTheme="minorEastAsia" w:eastAsiaTheme="minorEastAsia" w:hAnsiTheme="minorEastAsia"/>
          <w:sz w:val="24"/>
          <w:szCs w:val="24"/>
          <w:highlight w:val="red"/>
        </w:rPr>
      </w:pPr>
      <w:r w:rsidRPr="002943DA">
        <w:rPr>
          <w:rFonts w:asciiTheme="minorEastAsia" w:eastAsiaTheme="minorEastAsia" w:hAnsiTheme="minorEastAsia"/>
          <w:sz w:val="24"/>
          <w:szCs w:val="24"/>
          <w:highlight w:val="red"/>
        </w:rPr>
        <w:t>远程控制亮灯</w:t>
      </w:r>
      <w:r w:rsidRPr="002943DA">
        <w:rPr>
          <w:rFonts w:asciiTheme="minorEastAsia" w:eastAsiaTheme="minorEastAsia" w:hAnsiTheme="minorEastAsia" w:hint="eastAsia"/>
          <w:sz w:val="24"/>
          <w:szCs w:val="24"/>
          <w:highlight w:val="red"/>
        </w:rPr>
        <w:t>、</w:t>
      </w:r>
      <w:r w:rsidRPr="002943DA">
        <w:rPr>
          <w:rFonts w:asciiTheme="minorEastAsia" w:eastAsiaTheme="minorEastAsia" w:hAnsiTheme="minorEastAsia"/>
          <w:sz w:val="24"/>
          <w:szCs w:val="24"/>
          <w:highlight w:val="red"/>
        </w:rPr>
        <w:t>灭灯</w:t>
      </w:r>
    </w:p>
    <w:p w14:paraId="1FEE3354" w14:textId="77777777" w:rsidR="00C96A64" w:rsidRDefault="00395F66">
      <w:pPr>
        <w:pStyle w:val="11"/>
        <w:numPr>
          <w:ilvl w:val="0"/>
          <w:numId w:val="4"/>
        </w:numPr>
        <w:tabs>
          <w:tab w:val="left" w:pos="420"/>
        </w:tabs>
        <w:spacing w:line="520" w:lineRule="exact"/>
        <w:ind w:firstLineChars="0"/>
        <w:rPr>
          <w:rFonts w:asciiTheme="minorEastAsia" w:eastAsiaTheme="minorEastAsia" w:hAnsiTheme="minorEastAsia"/>
          <w:bCs/>
          <w:szCs w:val="24"/>
        </w:rPr>
      </w:pPr>
      <w:r>
        <w:rPr>
          <w:rFonts w:asciiTheme="minorEastAsia" w:eastAsiaTheme="minorEastAsia" w:hAnsiTheme="minorEastAsia" w:hint="eastAsia"/>
          <w:bCs/>
          <w:szCs w:val="24"/>
        </w:rPr>
        <w:t>具有</w:t>
      </w:r>
      <w:r>
        <w:rPr>
          <w:rFonts w:asciiTheme="minorEastAsia" w:eastAsiaTheme="minorEastAsia" w:hAnsiTheme="minorEastAsia"/>
          <w:bCs/>
          <w:szCs w:val="24"/>
        </w:rPr>
        <w:t>LED开路、短路保护</w:t>
      </w:r>
    </w:p>
    <w:p w14:paraId="1033D08C" w14:textId="77777777" w:rsidR="00C96A64" w:rsidRDefault="00395F66">
      <w:pPr>
        <w:pStyle w:val="11"/>
        <w:numPr>
          <w:ilvl w:val="0"/>
          <w:numId w:val="4"/>
        </w:numPr>
        <w:tabs>
          <w:tab w:val="left" w:pos="420"/>
        </w:tabs>
        <w:spacing w:line="520" w:lineRule="exact"/>
        <w:ind w:firstLineChars="0"/>
        <w:rPr>
          <w:rFonts w:asciiTheme="minorEastAsia" w:eastAsiaTheme="minorEastAsia" w:hAnsiTheme="minorEastAsia"/>
          <w:bCs/>
          <w:szCs w:val="24"/>
        </w:rPr>
      </w:pPr>
      <w:r>
        <w:rPr>
          <w:rFonts w:asciiTheme="minorEastAsia" w:eastAsiaTheme="minorEastAsia" w:hAnsiTheme="minorEastAsia"/>
          <w:bCs/>
          <w:szCs w:val="24"/>
        </w:rPr>
        <w:t>日常巡检功能</w:t>
      </w:r>
    </w:p>
    <w:p w14:paraId="2ED432B9" w14:textId="77777777" w:rsidR="00C96A64" w:rsidRDefault="00C96A64">
      <w:pPr>
        <w:tabs>
          <w:tab w:val="left" w:pos="420"/>
        </w:tabs>
        <w:spacing w:line="520" w:lineRule="exact"/>
        <w:rPr>
          <w:rFonts w:asciiTheme="minorEastAsia" w:eastAsiaTheme="minorEastAsia" w:hAnsiTheme="minorEastAsia"/>
          <w:sz w:val="24"/>
          <w:szCs w:val="24"/>
        </w:rPr>
      </w:pPr>
    </w:p>
    <w:p w14:paraId="1DAAAEF6" w14:textId="77777777" w:rsidR="00C96A64" w:rsidRDefault="00C96A64">
      <w:pPr>
        <w:tabs>
          <w:tab w:val="left" w:pos="420"/>
        </w:tabs>
        <w:spacing w:line="460" w:lineRule="exact"/>
        <w:rPr>
          <w:rFonts w:asciiTheme="minorEastAsia" w:eastAsiaTheme="minorEastAsia" w:hAnsiTheme="minorEastAsia"/>
          <w:sz w:val="24"/>
          <w:szCs w:val="24"/>
        </w:rPr>
      </w:pPr>
    </w:p>
    <w:p w14:paraId="3806DF58" w14:textId="77777777" w:rsidR="00C96A64" w:rsidRDefault="00C96A64">
      <w:pPr>
        <w:spacing w:line="520" w:lineRule="exact"/>
      </w:pPr>
    </w:p>
    <w:sectPr w:rsidR="00C96A64">
      <w:headerReference w:type="default" r:id="rId8"/>
      <w:footerReference w:type="even" r:id="rId9"/>
      <w:footerReference w:type="default" r:id="rId10"/>
      <w:pgSz w:w="11906" w:h="16838"/>
      <w:pgMar w:top="1588" w:right="1134" w:bottom="1134" w:left="1361" w:header="448"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0317" w14:textId="77777777" w:rsidR="00140C20" w:rsidRDefault="00140C20">
      <w:r>
        <w:separator/>
      </w:r>
    </w:p>
  </w:endnote>
  <w:endnote w:type="continuationSeparator" w:id="0">
    <w:p w14:paraId="333263CE" w14:textId="77777777" w:rsidR="00140C20" w:rsidRDefault="0014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FF0" w14:textId="77777777" w:rsidR="00C96A64" w:rsidRDefault="00395F6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809B8" w14:textId="77777777" w:rsidR="00C96A64" w:rsidRDefault="00C96A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9411"/>
    </w:tblGrid>
    <w:tr w:rsidR="00C96A64" w14:paraId="26DD56E4" w14:textId="77777777">
      <w:trPr>
        <w:trHeight w:val="100"/>
      </w:trPr>
      <w:tc>
        <w:tcPr>
          <w:tcW w:w="9465" w:type="dxa"/>
        </w:tcPr>
        <w:p w14:paraId="19E95136" w14:textId="77777777" w:rsidR="00C96A64" w:rsidRDefault="00395F66">
          <w:pPr>
            <w:pStyle w:val="a6"/>
            <w:tabs>
              <w:tab w:val="center" w:pos="4734"/>
              <w:tab w:val="left" w:pos="6180"/>
            </w:tabs>
            <w:jc w:val="center"/>
            <w:rPr>
              <w:rFonts w:ascii="宋体" w:hAnsi="宋体"/>
              <w:sz w:val="21"/>
              <w:szCs w:val="21"/>
            </w:rPr>
          </w:pPr>
          <w:r>
            <w:rPr>
              <w:rFonts w:ascii="宋体" w:hAnsi="宋体" w:hint="eastAsia"/>
              <w:kern w:val="0"/>
              <w:sz w:val="21"/>
              <w:szCs w:val="21"/>
            </w:rPr>
            <w:t xml:space="preserve">第 </w:t>
          </w:r>
          <w:r>
            <w:rPr>
              <w:rFonts w:ascii="宋体" w:hAnsi="宋体" w:hint="eastAsia"/>
              <w:kern w:val="0"/>
              <w:sz w:val="21"/>
              <w:szCs w:val="21"/>
            </w:rPr>
            <w:fldChar w:fldCharType="begin"/>
          </w:r>
          <w:r>
            <w:rPr>
              <w:rFonts w:ascii="宋体" w:hAnsi="宋体" w:hint="eastAsia"/>
              <w:kern w:val="0"/>
              <w:sz w:val="21"/>
              <w:szCs w:val="21"/>
            </w:rPr>
            <w:instrText xml:space="preserve"> PAGE </w:instrText>
          </w:r>
          <w:r>
            <w:rPr>
              <w:rFonts w:ascii="宋体" w:hAnsi="宋体" w:hint="eastAsia"/>
              <w:kern w:val="0"/>
              <w:sz w:val="21"/>
              <w:szCs w:val="21"/>
            </w:rPr>
            <w:fldChar w:fldCharType="separate"/>
          </w:r>
          <w:r>
            <w:rPr>
              <w:rFonts w:ascii="宋体" w:hAnsi="宋体"/>
              <w:kern w:val="0"/>
              <w:sz w:val="21"/>
              <w:szCs w:val="21"/>
            </w:rPr>
            <w:t>7</w:t>
          </w:r>
          <w:r>
            <w:rPr>
              <w:rFonts w:ascii="宋体" w:hAnsi="宋体" w:hint="eastAsia"/>
              <w:kern w:val="0"/>
              <w:sz w:val="21"/>
              <w:szCs w:val="21"/>
            </w:rPr>
            <w:fldChar w:fldCharType="end"/>
          </w:r>
          <w:r>
            <w:rPr>
              <w:rFonts w:ascii="宋体" w:hAnsi="宋体" w:hint="eastAsia"/>
              <w:kern w:val="0"/>
              <w:sz w:val="21"/>
              <w:szCs w:val="21"/>
            </w:rPr>
            <w:t xml:space="preserve"> 页 共 </w:t>
          </w:r>
          <w:r>
            <w:rPr>
              <w:rFonts w:ascii="宋体" w:hAnsi="宋体" w:hint="eastAsia"/>
              <w:kern w:val="0"/>
              <w:sz w:val="21"/>
              <w:szCs w:val="21"/>
            </w:rPr>
            <w:fldChar w:fldCharType="begin"/>
          </w:r>
          <w:r>
            <w:rPr>
              <w:rFonts w:ascii="宋体" w:hAnsi="宋体" w:hint="eastAsia"/>
              <w:kern w:val="0"/>
              <w:sz w:val="21"/>
              <w:szCs w:val="21"/>
            </w:rPr>
            <w:instrText xml:space="preserve"> NUMPAGES </w:instrText>
          </w:r>
          <w:r>
            <w:rPr>
              <w:rFonts w:ascii="宋体" w:hAnsi="宋体" w:hint="eastAsia"/>
              <w:kern w:val="0"/>
              <w:sz w:val="21"/>
              <w:szCs w:val="21"/>
            </w:rPr>
            <w:fldChar w:fldCharType="separate"/>
          </w:r>
          <w:r>
            <w:rPr>
              <w:rFonts w:ascii="宋体" w:hAnsi="宋体"/>
              <w:kern w:val="0"/>
              <w:sz w:val="21"/>
              <w:szCs w:val="21"/>
            </w:rPr>
            <w:t>7</w:t>
          </w:r>
          <w:r>
            <w:rPr>
              <w:rFonts w:ascii="宋体" w:hAnsi="宋体" w:hint="eastAsia"/>
              <w:kern w:val="0"/>
              <w:sz w:val="21"/>
              <w:szCs w:val="21"/>
            </w:rPr>
            <w:fldChar w:fldCharType="end"/>
          </w:r>
          <w:r>
            <w:rPr>
              <w:rFonts w:ascii="宋体" w:hAnsi="宋体" w:hint="eastAsia"/>
              <w:kern w:val="0"/>
              <w:sz w:val="21"/>
              <w:szCs w:val="21"/>
            </w:rPr>
            <w:t xml:space="preserve"> 页</w:t>
          </w:r>
        </w:p>
      </w:tc>
    </w:tr>
  </w:tbl>
  <w:p w14:paraId="145B2D3E" w14:textId="77777777" w:rsidR="00C96A64" w:rsidRDefault="00C96A64">
    <w:pPr>
      <w:pStyle w:val="a6"/>
      <w:tabs>
        <w:tab w:val="center" w:pos="4734"/>
        <w:tab w:val="left" w:pos="6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DCFE" w14:textId="77777777" w:rsidR="00140C20" w:rsidRDefault="00140C20">
      <w:r>
        <w:separator/>
      </w:r>
    </w:p>
  </w:footnote>
  <w:footnote w:type="continuationSeparator" w:id="0">
    <w:p w14:paraId="296B7321" w14:textId="77777777" w:rsidR="00140C20" w:rsidRDefault="0014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8A58" w14:textId="77777777" w:rsidR="00C96A64" w:rsidRDefault="00395F66">
    <w:pPr>
      <w:pStyle w:val="a7"/>
      <w:tabs>
        <w:tab w:val="clear" w:pos="4153"/>
        <w:tab w:val="clear" w:pos="8306"/>
        <w:tab w:val="left" w:pos="6120"/>
      </w:tabs>
      <w:jc w:val="both"/>
    </w:pPr>
    <w:r>
      <w:rPr>
        <w:rFonts w:ascii="华文行楷" w:hint="eastAsia"/>
        <w:b/>
        <w:bCs/>
        <w:color w:val="FF0000"/>
      </w:rPr>
      <w:t xml:space="preserve"> </w:t>
    </w:r>
  </w:p>
  <w:p w14:paraId="61CD1840" w14:textId="77777777" w:rsidR="00C96A64" w:rsidRDefault="00C96A64">
    <w:pPr>
      <w:pStyle w:val="a7"/>
      <w:tabs>
        <w:tab w:val="clear" w:pos="4153"/>
        <w:tab w:val="clear" w:pos="8306"/>
        <w:tab w:val="left" w:pos="6120"/>
      </w:tabs>
      <w:jc w:val="both"/>
      <w:rPr>
        <w:rFonts w:ascii="仿宋_GB2312" w:eastAsia="仿宋_GB2312"/>
        <w:bCs/>
        <w:i/>
        <w:iCs/>
        <w:color w:val="0000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E41D5"/>
    <w:multiLevelType w:val="multilevel"/>
    <w:tmpl w:val="25AE41D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46BC5FD4"/>
    <w:multiLevelType w:val="multilevel"/>
    <w:tmpl w:val="46BC5FD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72E43E7"/>
    <w:multiLevelType w:val="multilevel"/>
    <w:tmpl w:val="572E43E7"/>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B196C50"/>
    <w:multiLevelType w:val="multilevel"/>
    <w:tmpl w:val="6B196C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35154565">
    <w:abstractNumId w:val="2"/>
  </w:num>
  <w:num w:numId="2" w16cid:durableId="1372876460">
    <w:abstractNumId w:val="0"/>
  </w:num>
  <w:num w:numId="3" w16cid:durableId="336687888">
    <w:abstractNumId w:val="1"/>
  </w:num>
  <w:num w:numId="4" w16cid:durableId="756290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0"/>
  <w:drawingGridVerticalSpacing w:val="1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A6"/>
    <w:rsid w:val="000000D4"/>
    <w:rsid w:val="00001304"/>
    <w:rsid w:val="00012E77"/>
    <w:rsid w:val="00020399"/>
    <w:rsid w:val="00025288"/>
    <w:rsid w:val="000261D0"/>
    <w:rsid w:val="00026721"/>
    <w:rsid w:val="0003028D"/>
    <w:rsid w:val="00042547"/>
    <w:rsid w:val="000445BF"/>
    <w:rsid w:val="00052CCC"/>
    <w:rsid w:val="00064810"/>
    <w:rsid w:val="00073FD5"/>
    <w:rsid w:val="00074492"/>
    <w:rsid w:val="000754E3"/>
    <w:rsid w:val="000913D5"/>
    <w:rsid w:val="000951EA"/>
    <w:rsid w:val="00096922"/>
    <w:rsid w:val="000B519F"/>
    <w:rsid w:val="000C56B2"/>
    <w:rsid w:val="000D0499"/>
    <w:rsid w:val="000D4148"/>
    <w:rsid w:val="000D50F9"/>
    <w:rsid w:val="000F0BCC"/>
    <w:rsid w:val="000F4C7F"/>
    <w:rsid w:val="00102898"/>
    <w:rsid w:val="001050F0"/>
    <w:rsid w:val="00120185"/>
    <w:rsid w:val="001204B7"/>
    <w:rsid w:val="00127D5A"/>
    <w:rsid w:val="0013548F"/>
    <w:rsid w:val="00140C20"/>
    <w:rsid w:val="00142639"/>
    <w:rsid w:val="00144EE9"/>
    <w:rsid w:val="001524A4"/>
    <w:rsid w:val="001525E2"/>
    <w:rsid w:val="0016492E"/>
    <w:rsid w:val="00171313"/>
    <w:rsid w:val="0017533E"/>
    <w:rsid w:val="0018004E"/>
    <w:rsid w:val="001906A2"/>
    <w:rsid w:val="001A6A9C"/>
    <w:rsid w:val="001B15F6"/>
    <w:rsid w:val="001C0EA8"/>
    <w:rsid w:val="001C2777"/>
    <w:rsid w:val="001E237E"/>
    <w:rsid w:val="001E7373"/>
    <w:rsid w:val="001E7FD5"/>
    <w:rsid w:val="001F367D"/>
    <w:rsid w:val="001F41AE"/>
    <w:rsid w:val="00210BCC"/>
    <w:rsid w:val="00217D55"/>
    <w:rsid w:val="00234398"/>
    <w:rsid w:val="00234BE7"/>
    <w:rsid w:val="0024109C"/>
    <w:rsid w:val="002452F8"/>
    <w:rsid w:val="00265EEA"/>
    <w:rsid w:val="00265F3B"/>
    <w:rsid w:val="002675FA"/>
    <w:rsid w:val="00271091"/>
    <w:rsid w:val="002719C4"/>
    <w:rsid w:val="0027573F"/>
    <w:rsid w:val="00284AD8"/>
    <w:rsid w:val="002856B5"/>
    <w:rsid w:val="002943DA"/>
    <w:rsid w:val="00297ABC"/>
    <w:rsid w:val="002A6C63"/>
    <w:rsid w:val="002B15D9"/>
    <w:rsid w:val="002B2BA1"/>
    <w:rsid w:val="002C5CA2"/>
    <w:rsid w:val="002C6A27"/>
    <w:rsid w:val="002D375D"/>
    <w:rsid w:val="002E0BAB"/>
    <w:rsid w:val="00300041"/>
    <w:rsid w:val="003119E3"/>
    <w:rsid w:val="00316503"/>
    <w:rsid w:val="0032009B"/>
    <w:rsid w:val="00323668"/>
    <w:rsid w:val="00346C7E"/>
    <w:rsid w:val="00360D7F"/>
    <w:rsid w:val="00361644"/>
    <w:rsid w:val="00363DAD"/>
    <w:rsid w:val="0038283D"/>
    <w:rsid w:val="00385A51"/>
    <w:rsid w:val="003907AE"/>
    <w:rsid w:val="00395F66"/>
    <w:rsid w:val="00397165"/>
    <w:rsid w:val="003979ED"/>
    <w:rsid w:val="003A16CD"/>
    <w:rsid w:val="003A58CB"/>
    <w:rsid w:val="003B3914"/>
    <w:rsid w:val="003B4AB8"/>
    <w:rsid w:val="003B6E25"/>
    <w:rsid w:val="003C0F35"/>
    <w:rsid w:val="003C1CEF"/>
    <w:rsid w:val="003C570F"/>
    <w:rsid w:val="003D03C5"/>
    <w:rsid w:val="003E75F4"/>
    <w:rsid w:val="003F4E0E"/>
    <w:rsid w:val="0040666E"/>
    <w:rsid w:val="00412041"/>
    <w:rsid w:val="00412328"/>
    <w:rsid w:val="004171D5"/>
    <w:rsid w:val="00417A6F"/>
    <w:rsid w:val="00421F13"/>
    <w:rsid w:val="004274BA"/>
    <w:rsid w:val="00431AF6"/>
    <w:rsid w:val="00452625"/>
    <w:rsid w:val="00454CE3"/>
    <w:rsid w:val="004556B3"/>
    <w:rsid w:val="004564D4"/>
    <w:rsid w:val="00461F88"/>
    <w:rsid w:val="00462150"/>
    <w:rsid w:val="00471592"/>
    <w:rsid w:val="00472C4F"/>
    <w:rsid w:val="00492D5D"/>
    <w:rsid w:val="004954F1"/>
    <w:rsid w:val="004958B9"/>
    <w:rsid w:val="004A1A3E"/>
    <w:rsid w:val="004B1A8E"/>
    <w:rsid w:val="004B5427"/>
    <w:rsid w:val="004B66B1"/>
    <w:rsid w:val="004D294A"/>
    <w:rsid w:val="004D3B55"/>
    <w:rsid w:val="004F62E1"/>
    <w:rsid w:val="00503450"/>
    <w:rsid w:val="00503FB6"/>
    <w:rsid w:val="00510697"/>
    <w:rsid w:val="0051568C"/>
    <w:rsid w:val="00517DFC"/>
    <w:rsid w:val="00520C52"/>
    <w:rsid w:val="0052742D"/>
    <w:rsid w:val="00545E81"/>
    <w:rsid w:val="00552F91"/>
    <w:rsid w:val="00557F1B"/>
    <w:rsid w:val="0057053D"/>
    <w:rsid w:val="005718A6"/>
    <w:rsid w:val="00572E28"/>
    <w:rsid w:val="00587A16"/>
    <w:rsid w:val="005B3728"/>
    <w:rsid w:val="005B6615"/>
    <w:rsid w:val="005B7994"/>
    <w:rsid w:val="005C3646"/>
    <w:rsid w:val="005C3F9B"/>
    <w:rsid w:val="005E2535"/>
    <w:rsid w:val="005E4042"/>
    <w:rsid w:val="005E5BEF"/>
    <w:rsid w:val="005F4094"/>
    <w:rsid w:val="005F418F"/>
    <w:rsid w:val="005F7A9A"/>
    <w:rsid w:val="00605387"/>
    <w:rsid w:val="006117DB"/>
    <w:rsid w:val="0062336D"/>
    <w:rsid w:val="00623B18"/>
    <w:rsid w:val="00624600"/>
    <w:rsid w:val="006458DA"/>
    <w:rsid w:val="00655457"/>
    <w:rsid w:val="00657B89"/>
    <w:rsid w:val="00660CEC"/>
    <w:rsid w:val="006613E1"/>
    <w:rsid w:val="0067453D"/>
    <w:rsid w:val="00675F2C"/>
    <w:rsid w:val="0067670F"/>
    <w:rsid w:val="0068396F"/>
    <w:rsid w:val="00697491"/>
    <w:rsid w:val="006A0E1D"/>
    <w:rsid w:val="006A0FC7"/>
    <w:rsid w:val="006B4B46"/>
    <w:rsid w:val="006C0AD2"/>
    <w:rsid w:val="006C552C"/>
    <w:rsid w:val="006C7D72"/>
    <w:rsid w:val="006F10DB"/>
    <w:rsid w:val="006F45D8"/>
    <w:rsid w:val="00701307"/>
    <w:rsid w:val="007147A9"/>
    <w:rsid w:val="00724818"/>
    <w:rsid w:val="00725CFE"/>
    <w:rsid w:val="00736A5F"/>
    <w:rsid w:val="00745C24"/>
    <w:rsid w:val="00746EDB"/>
    <w:rsid w:val="00760893"/>
    <w:rsid w:val="00760DE9"/>
    <w:rsid w:val="007867AF"/>
    <w:rsid w:val="00792A47"/>
    <w:rsid w:val="007945B1"/>
    <w:rsid w:val="007A7941"/>
    <w:rsid w:val="007C091E"/>
    <w:rsid w:val="007D2F94"/>
    <w:rsid w:val="007D3DBE"/>
    <w:rsid w:val="007E069C"/>
    <w:rsid w:val="007E4AFB"/>
    <w:rsid w:val="007F05D0"/>
    <w:rsid w:val="007F48BA"/>
    <w:rsid w:val="007F5419"/>
    <w:rsid w:val="00802DD7"/>
    <w:rsid w:val="00803C46"/>
    <w:rsid w:val="0081149D"/>
    <w:rsid w:val="00824B0E"/>
    <w:rsid w:val="00826D9A"/>
    <w:rsid w:val="008322FE"/>
    <w:rsid w:val="0083232D"/>
    <w:rsid w:val="00833421"/>
    <w:rsid w:val="0084421F"/>
    <w:rsid w:val="00855D7E"/>
    <w:rsid w:val="008617BA"/>
    <w:rsid w:val="00870AAB"/>
    <w:rsid w:val="0089631B"/>
    <w:rsid w:val="008A4E14"/>
    <w:rsid w:val="008B0CAC"/>
    <w:rsid w:val="008B1F33"/>
    <w:rsid w:val="008C0036"/>
    <w:rsid w:val="008C704C"/>
    <w:rsid w:val="008D1F4C"/>
    <w:rsid w:val="008D2699"/>
    <w:rsid w:val="008D6E20"/>
    <w:rsid w:val="008D7367"/>
    <w:rsid w:val="008E1046"/>
    <w:rsid w:val="008E7D9C"/>
    <w:rsid w:val="00900B98"/>
    <w:rsid w:val="00910C34"/>
    <w:rsid w:val="00911C0B"/>
    <w:rsid w:val="00924DA6"/>
    <w:rsid w:val="00924DF7"/>
    <w:rsid w:val="00940FAC"/>
    <w:rsid w:val="0094606F"/>
    <w:rsid w:val="0095551F"/>
    <w:rsid w:val="00956469"/>
    <w:rsid w:val="00960C3B"/>
    <w:rsid w:val="009755DD"/>
    <w:rsid w:val="00976E57"/>
    <w:rsid w:val="00977FDF"/>
    <w:rsid w:val="009A4DE3"/>
    <w:rsid w:val="009B7BE8"/>
    <w:rsid w:val="009D144B"/>
    <w:rsid w:val="009D1981"/>
    <w:rsid w:val="009E0F56"/>
    <w:rsid w:val="009F78FB"/>
    <w:rsid w:val="00A06EEA"/>
    <w:rsid w:val="00A21E9E"/>
    <w:rsid w:val="00A359C4"/>
    <w:rsid w:val="00A367E7"/>
    <w:rsid w:val="00A36CB7"/>
    <w:rsid w:val="00A571F0"/>
    <w:rsid w:val="00A66C7A"/>
    <w:rsid w:val="00A66E94"/>
    <w:rsid w:val="00A727E8"/>
    <w:rsid w:val="00A80495"/>
    <w:rsid w:val="00AA0403"/>
    <w:rsid w:val="00AB0F20"/>
    <w:rsid w:val="00AB2535"/>
    <w:rsid w:val="00AB7F16"/>
    <w:rsid w:val="00AC2791"/>
    <w:rsid w:val="00AC66E1"/>
    <w:rsid w:val="00AD472A"/>
    <w:rsid w:val="00AE2C3A"/>
    <w:rsid w:val="00AF3479"/>
    <w:rsid w:val="00B00D9A"/>
    <w:rsid w:val="00B033C6"/>
    <w:rsid w:val="00B274DA"/>
    <w:rsid w:val="00B34500"/>
    <w:rsid w:val="00B35A5D"/>
    <w:rsid w:val="00B37510"/>
    <w:rsid w:val="00B4369B"/>
    <w:rsid w:val="00B51501"/>
    <w:rsid w:val="00B602C6"/>
    <w:rsid w:val="00B81DD3"/>
    <w:rsid w:val="00B8312E"/>
    <w:rsid w:val="00B836A6"/>
    <w:rsid w:val="00B85F98"/>
    <w:rsid w:val="00B86EE6"/>
    <w:rsid w:val="00B93D00"/>
    <w:rsid w:val="00BA0CC2"/>
    <w:rsid w:val="00BA48F8"/>
    <w:rsid w:val="00BB407E"/>
    <w:rsid w:val="00BC5405"/>
    <w:rsid w:val="00BD60F2"/>
    <w:rsid w:val="00BD791F"/>
    <w:rsid w:val="00BE1025"/>
    <w:rsid w:val="00BE6277"/>
    <w:rsid w:val="00BF170B"/>
    <w:rsid w:val="00BF184C"/>
    <w:rsid w:val="00BF5BFB"/>
    <w:rsid w:val="00C033E9"/>
    <w:rsid w:val="00C04674"/>
    <w:rsid w:val="00C06516"/>
    <w:rsid w:val="00C11847"/>
    <w:rsid w:val="00C11E73"/>
    <w:rsid w:val="00C14049"/>
    <w:rsid w:val="00C201D6"/>
    <w:rsid w:val="00C23BF3"/>
    <w:rsid w:val="00C33D7B"/>
    <w:rsid w:val="00C45D15"/>
    <w:rsid w:val="00C51976"/>
    <w:rsid w:val="00C52502"/>
    <w:rsid w:val="00C525F8"/>
    <w:rsid w:val="00C54055"/>
    <w:rsid w:val="00C64C91"/>
    <w:rsid w:val="00C70E2C"/>
    <w:rsid w:val="00C77ADD"/>
    <w:rsid w:val="00C86E45"/>
    <w:rsid w:val="00C87E8C"/>
    <w:rsid w:val="00C90378"/>
    <w:rsid w:val="00C94333"/>
    <w:rsid w:val="00C94F92"/>
    <w:rsid w:val="00C969C3"/>
    <w:rsid w:val="00C96A64"/>
    <w:rsid w:val="00CD75A9"/>
    <w:rsid w:val="00CE6D51"/>
    <w:rsid w:val="00CF11D7"/>
    <w:rsid w:val="00D06E4A"/>
    <w:rsid w:val="00D104AA"/>
    <w:rsid w:val="00D15AFB"/>
    <w:rsid w:val="00D21504"/>
    <w:rsid w:val="00D227CF"/>
    <w:rsid w:val="00D2656B"/>
    <w:rsid w:val="00D4754A"/>
    <w:rsid w:val="00D61D92"/>
    <w:rsid w:val="00D73AEB"/>
    <w:rsid w:val="00D80737"/>
    <w:rsid w:val="00D83267"/>
    <w:rsid w:val="00D859BB"/>
    <w:rsid w:val="00DA1971"/>
    <w:rsid w:val="00DA4481"/>
    <w:rsid w:val="00DA55B7"/>
    <w:rsid w:val="00DA599E"/>
    <w:rsid w:val="00DA71A6"/>
    <w:rsid w:val="00DA7437"/>
    <w:rsid w:val="00DB1FEE"/>
    <w:rsid w:val="00DB318C"/>
    <w:rsid w:val="00DB58D4"/>
    <w:rsid w:val="00DB7D07"/>
    <w:rsid w:val="00DC0B8A"/>
    <w:rsid w:val="00DC2C32"/>
    <w:rsid w:val="00DC4B43"/>
    <w:rsid w:val="00DC5034"/>
    <w:rsid w:val="00DD145D"/>
    <w:rsid w:val="00DF035C"/>
    <w:rsid w:val="00DF5BD4"/>
    <w:rsid w:val="00E00509"/>
    <w:rsid w:val="00E06627"/>
    <w:rsid w:val="00E22A3D"/>
    <w:rsid w:val="00E3153B"/>
    <w:rsid w:val="00E358DC"/>
    <w:rsid w:val="00E41308"/>
    <w:rsid w:val="00E52A92"/>
    <w:rsid w:val="00E70E93"/>
    <w:rsid w:val="00E71AC6"/>
    <w:rsid w:val="00E71C86"/>
    <w:rsid w:val="00E73FAF"/>
    <w:rsid w:val="00E81E3E"/>
    <w:rsid w:val="00E821DF"/>
    <w:rsid w:val="00E9150C"/>
    <w:rsid w:val="00E9178D"/>
    <w:rsid w:val="00E93ACF"/>
    <w:rsid w:val="00E94AE7"/>
    <w:rsid w:val="00E96131"/>
    <w:rsid w:val="00EC2CD2"/>
    <w:rsid w:val="00ED3A32"/>
    <w:rsid w:val="00ED4025"/>
    <w:rsid w:val="00ED4236"/>
    <w:rsid w:val="00EE686F"/>
    <w:rsid w:val="00EF0A47"/>
    <w:rsid w:val="00EF14AA"/>
    <w:rsid w:val="00EF59BB"/>
    <w:rsid w:val="00F119E1"/>
    <w:rsid w:val="00F1513B"/>
    <w:rsid w:val="00F15ACB"/>
    <w:rsid w:val="00F172E2"/>
    <w:rsid w:val="00F3267A"/>
    <w:rsid w:val="00F35894"/>
    <w:rsid w:val="00F37B43"/>
    <w:rsid w:val="00F415B8"/>
    <w:rsid w:val="00F42FB2"/>
    <w:rsid w:val="00F56CAE"/>
    <w:rsid w:val="00F6718D"/>
    <w:rsid w:val="00F7281F"/>
    <w:rsid w:val="00F773DB"/>
    <w:rsid w:val="00F90203"/>
    <w:rsid w:val="00FA02F3"/>
    <w:rsid w:val="00FA2731"/>
    <w:rsid w:val="00FA63B3"/>
    <w:rsid w:val="00FE329E"/>
    <w:rsid w:val="00FE4D93"/>
    <w:rsid w:val="00FF2AD9"/>
    <w:rsid w:val="0E3231CB"/>
    <w:rsid w:val="6D82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7EDC5"/>
  <w15:docId w15:val="{BCD10F0D-FF29-4F38-8512-FFEC2CB7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76"/>
    </w:pPr>
    <w:rPr>
      <w:sz w:val="28"/>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basedOn w:val="a0"/>
    <w:uiPriority w:val="99"/>
    <w:unhideWhenUsed/>
    <w:qFormat/>
    <w:rPr>
      <w:color w:val="0563C1"/>
      <w:u w:val="single"/>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rPr>
  </w:style>
  <w:style w:type="paragraph" w:customStyle="1" w:styleId="xl24">
    <w:name w:val="xl2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25">
    <w:name w:val="xl2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26">
    <w:name w:val="xl2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27">
    <w:name w:val="xl27"/>
    <w:basedOn w:val="a"/>
    <w:qFormat/>
    <w:pPr>
      <w:widowControl/>
      <w:spacing w:before="100" w:beforeAutospacing="1" w:after="100" w:afterAutospacing="1"/>
      <w:jc w:val="center"/>
      <w:textAlignment w:val="center"/>
    </w:pPr>
    <w:rPr>
      <w:rFonts w:ascii="宋体" w:hAnsi="宋体"/>
      <w:kern w:val="0"/>
      <w:sz w:val="28"/>
      <w:szCs w:val="28"/>
    </w:rPr>
  </w:style>
  <w:style w:type="paragraph" w:customStyle="1" w:styleId="xl28">
    <w:name w:val="xl28"/>
    <w:basedOn w:val="a"/>
    <w:qFormat/>
    <w:pPr>
      <w:widowControl/>
      <w:spacing w:before="100" w:beforeAutospacing="1" w:after="100" w:afterAutospacing="1"/>
      <w:jc w:val="center"/>
      <w:textAlignment w:val="top"/>
    </w:pPr>
    <w:rPr>
      <w:rFonts w:ascii="宋体" w:hAnsi="宋体"/>
      <w:kern w:val="0"/>
      <w:sz w:val="28"/>
      <w:szCs w:val="28"/>
    </w:rPr>
  </w:style>
  <w:style w:type="paragraph" w:customStyle="1" w:styleId="xl29">
    <w:name w:val="xl29"/>
    <w:basedOn w:val="a"/>
    <w:qFormat/>
    <w:pPr>
      <w:widowControl/>
      <w:spacing w:before="100" w:beforeAutospacing="1" w:after="100" w:afterAutospacing="1"/>
      <w:jc w:val="center"/>
      <w:textAlignment w:val="top"/>
    </w:pPr>
    <w:rPr>
      <w:kern w:val="0"/>
      <w:sz w:val="2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8"/>
      <w:szCs w:val="28"/>
    </w:rPr>
  </w:style>
  <w:style w:type="character" w:customStyle="1" w:styleId="ca-2">
    <w:name w:val="ca-2"/>
    <w:basedOn w:val="a0"/>
    <w:qFormat/>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21">
    <w:name w:val="样式2"/>
    <w:basedOn w:val="a"/>
    <w:qFormat/>
    <w:pPr>
      <w:adjustRightInd w:val="0"/>
      <w:spacing w:line="410" w:lineRule="atLeast"/>
      <w:jc w:val="left"/>
      <w:textAlignment w:val="baseline"/>
    </w:pPr>
    <w:rPr>
      <w:rFonts w:ascii="Times New Roman" w:hAnsi="Times New Roman"/>
      <w:kern w:val="0"/>
      <w:sz w:val="24"/>
      <w:szCs w:val="20"/>
    </w:rPr>
  </w:style>
  <w:style w:type="character" w:customStyle="1" w:styleId="30">
    <w:name w:val="标题 3 字符"/>
    <w:basedOn w:val="a0"/>
    <w:link w:val="3"/>
    <w:qFormat/>
    <w:locked/>
    <w:rPr>
      <w:rFonts w:eastAsia="宋体"/>
      <w:b/>
      <w:bCs/>
      <w:kern w:val="2"/>
      <w:sz w:val="32"/>
      <w:szCs w:val="32"/>
      <w:lang w:val="en-US" w:eastAsia="zh-CN" w:bidi="ar-SA"/>
    </w:rPr>
  </w:style>
  <w:style w:type="character" w:customStyle="1" w:styleId="a5">
    <w:name w:val="批注框文本 字符"/>
    <w:basedOn w:val="a0"/>
    <w:link w:val="a4"/>
    <w:qFormat/>
    <w:rPr>
      <w:rFonts w:ascii="Calibri" w:hAnsi="Calibri"/>
      <w:kern w:val="2"/>
      <w:sz w:val="18"/>
      <w:szCs w:val="18"/>
    </w:rPr>
  </w:style>
  <w:style w:type="paragraph" w:styleId="ab">
    <w:name w:val="List Paragraph"/>
    <w:basedOn w:val="a"/>
    <w:link w:val="ac"/>
    <w:uiPriority w:val="34"/>
    <w:qFormat/>
    <w:pPr>
      <w:ind w:firstLineChars="200" w:firstLine="420"/>
    </w:p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qFormat/>
    <w:rPr>
      <w:rFonts w:ascii="Calibri" w:hAnsi="Calibri"/>
      <w:b/>
      <w:bCs/>
      <w:kern w:val="44"/>
      <w:sz w:val="44"/>
      <w:szCs w:val="44"/>
    </w:rPr>
  </w:style>
  <w:style w:type="character" w:styleId="ad">
    <w:name w:val="Placeholder Text"/>
    <w:basedOn w:val="a0"/>
    <w:uiPriority w:val="99"/>
    <w:semiHidden/>
    <w:qFormat/>
    <w:rPr>
      <w:color w:val="808080"/>
    </w:rPr>
  </w:style>
  <w:style w:type="character" w:customStyle="1" w:styleId="ac">
    <w:name w:val="列表段落 字符"/>
    <w:basedOn w:val="a0"/>
    <w:link w:val="ab"/>
    <w:uiPriority w:val="34"/>
    <w:qFormat/>
    <w:rPr>
      <w:rFonts w:ascii="Calibri" w:hAnsi="Calibri"/>
      <w:kern w:val="2"/>
      <w:sz w:val="21"/>
      <w:szCs w:val="22"/>
    </w:rPr>
  </w:style>
  <w:style w:type="paragraph" w:customStyle="1" w:styleId="11">
    <w:name w:val="列出段落1"/>
    <w:basedOn w:val="a"/>
    <w:uiPriority w:val="99"/>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547</Words>
  <Characters>3118</Characters>
  <Application>Microsoft Office Word</Application>
  <DocSecurity>0</DocSecurity>
  <Lines>25</Lines>
  <Paragraphs>7</Paragraphs>
  <ScaleCrop>false</ScaleCrop>
  <Company>sjgs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企业简介</dc:title>
  <dc:creator>sj</dc:creator>
  <cp:lastModifiedBy>殷 鹏</cp:lastModifiedBy>
  <cp:revision>42</cp:revision>
  <cp:lastPrinted>2015-01-04T00:43:00Z</cp:lastPrinted>
  <dcterms:created xsi:type="dcterms:W3CDTF">2018-08-17T05:53:00Z</dcterms:created>
  <dcterms:modified xsi:type="dcterms:W3CDTF">2022-05-27T03:56:00Z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8870B4FA6645494C95F552D471C3B504</vt:lpwstr>
  </property>
</Properties>
</file>